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AE91C1" w14:textId="4F05DFB9" w:rsidR="006506A1" w:rsidRDefault="00300505" w:rsidP="00143733">
      <w:pPr>
        <w:tabs>
          <w:tab w:val="num" w:pos="1080"/>
          <w:tab w:val="left" w:pos="4678"/>
        </w:tabs>
        <w:jc w:val="right"/>
        <w:rPr>
          <w:rFonts w:ascii="Tahoma" w:hAnsi="Tahoma" w:cs="Tahoma"/>
        </w:rPr>
      </w:pPr>
      <w:bookmarkStart w:id="0" w:name="_Toc138240314"/>
      <w:bookmarkStart w:id="1" w:name="_Toc138240821"/>
      <w:r w:rsidRPr="00475242">
        <w:rPr>
          <w:rFonts w:ascii="Tahoma" w:hAnsi="Tahoma" w:cs="Tahoma"/>
        </w:rPr>
        <w:t xml:space="preserve">IS </w:t>
      </w:r>
      <w:r w:rsidR="006506A1">
        <w:rPr>
          <w:rFonts w:ascii="Tahoma" w:hAnsi="Tahoma" w:cs="Tahoma"/>
        </w:rPr>
        <w:t>techninės</w:t>
      </w:r>
      <w:r w:rsidR="00CC7433">
        <w:rPr>
          <w:rFonts w:ascii="Tahoma" w:hAnsi="Tahoma" w:cs="Tahoma"/>
        </w:rPr>
        <w:t xml:space="preserve"> priežiūros</w:t>
      </w:r>
      <w:r w:rsidR="00122C3A">
        <w:rPr>
          <w:rFonts w:ascii="Tahoma" w:hAnsi="Tahoma" w:cs="Tahoma"/>
        </w:rPr>
        <w:t xml:space="preserve"> </w:t>
      </w:r>
      <w:r w:rsidR="000647C8" w:rsidRPr="00475242">
        <w:rPr>
          <w:rFonts w:ascii="Tahoma" w:hAnsi="Tahoma" w:cs="Tahoma"/>
        </w:rPr>
        <w:t>pirkim</w:t>
      </w:r>
      <w:r w:rsidR="00122C3A">
        <w:rPr>
          <w:rFonts w:ascii="Tahoma" w:hAnsi="Tahoma" w:cs="Tahoma"/>
        </w:rPr>
        <w:t>o</w:t>
      </w:r>
      <w:r w:rsidR="00143733">
        <w:rPr>
          <w:rFonts w:ascii="Tahoma" w:hAnsi="Tahoma" w:cs="Tahoma"/>
        </w:rPr>
        <w:t xml:space="preserve"> </w:t>
      </w:r>
      <w:r w:rsidR="000647C8" w:rsidRPr="00475242">
        <w:rPr>
          <w:rFonts w:ascii="Tahoma" w:hAnsi="Tahoma" w:cs="Tahoma"/>
        </w:rPr>
        <w:t>sąlyg</w:t>
      </w:r>
      <w:r w:rsidR="00122C3A">
        <w:rPr>
          <w:rFonts w:ascii="Tahoma" w:hAnsi="Tahoma" w:cs="Tahoma"/>
        </w:rPr>
        <w:t>ų</w:t>
      </w:r>
      <w:r w:rsidRPr="00475242">
        <w:rPr>
          <w:rFonts w:ascii="Tahoma" w:hAnsi="Tahoma" w:cs="Tahoma"/>
        </w:rPr>
        <w:t xml:space="preserve">                                                                                   </w:t>
      </w:r>
      <w:r w:rsidR="008848E4" w:rsidRPr="00475242">
        <w:rPr>
          <w:rFonts w:ascii="Tahoma" w:hAnsi="Tahoma" w:cs="Tahoma"/>
        </w:rPr>
        <w:t xml:space="preserve"> </w:t>
      </w:r>
      <w:r w:rsidR="007761A3">
        <w:rPr>
          <w:rFonts w:ascii="Tahoma" w:hAnsi="Tahoma" w:cs="Tahoma"/>
        </w:rPr>
        <w:t xml:space="preserve">                                     </w:t>
      </w:r>
      <w:r w:rsidR="000647C8" w:rsidRPr="00475242">
        <w:rPr>
          <w:rFonts w:ascii="Tahoma" w:hAnsi="Tahoma" w:cs="Tahoma"/>
        </w:rPr>
        <w:t>Techninės specifikacijos</w:t>
      </w:r>
    </w:p>
    <w:p w14:paraId="7E768052" w14:textId="00ECDB88" w:rsidR="00300505" w:rsidRPr="00475242" w:rsidRDefault="000A5FA2" w:rsidP="006506A1">
      <w:pPr>
        <w:tabs>
          <w:tab w:val="num" w:pos="1080"/>
          <w:tab w:val="left" w:pos="6030"/>
        </w:tabs>
        <w:jc w:val="right"/>
        <w:rPr>
          <w:rFonts w:ascii="Tahoma" w:hAnsi="Tahoma" w:cs="Tahoma"/>
        </w:rPr>
      </w:pPr>
      <w:r w:rsidRPr="00475242">
        <w:rPr>
          <w:rFonts w:ascii="Tahoma" w:hAnsi="Tahoma" w:cs="Tahoma"/>
        </w:rPr>
        <w:t>1</w:t>
      </w:r>
      <w:r w:rsidR="00300505" w:rsidRPr="00475242">
        <w:rPr>
          <w:rFonts w:ascii="Tahoma" w:hAnsi="Tahoma" w:cs="Tahoma"/>
        </w:rPr>
        <w:t xml:space="preserve"> priedas</w:t>
      </w:r>
    </w:p>
    <w:p w14:paraId="35393A37" w14:textId="66B392C1" w:rsidR="0082492B" w:rsidRPr="00475242" w:rsidRDefault="0082492B" w:rsidP="00300505">
      <w:pPr>
        <w:rPr>
          <w:rFonts w:ascii="Tahoma" w:hAnsi="Tahoma" w:cs="Tahoma"/>
        </w:rPr>
      </w:pPr>
    </w:p>
    <w:p w14:paraId="529838EC" w14:textId="1880F97B" w:rsidR="0074568D" w:rsidRPr="0011535F" w:rsidRDefault="0074568D" w:rsidP="00593455">
      <w:pPr>
        <w:spacing w:line="276" w:lineRule="auto"/>
        <w:jc w:val="center"/>
        <w:rPr>
          <w:rFonts w:ascii="Tahoma" w:hAnsi="Tahoma" w:cs="Tahoma"/>
          <w:b/>
          <w:bCs/>
          <w:sz w:val="22"/>
          <w:szCs w:val="22"/>
        </w:rPr>
      </w:pPr>
      <w:r w:rsidRPr="0011535F">
        <w:rPr>
          <w:rFonts w:ascii="Tahoma" w:hAnsi="Tahoma" w:cs="Tahoma"/>
          <w:b/>
          <w:bCs/>
          <w:sz w:val="22"/>
          <w:szCs w:val="22"/>
        </w:rPr>
        <w:t>REIKALAVIMAI PIRKIMO OBJEKTUI</w:t>
      </w:r>
    </w:p>
    <w:p w14:paraId="1C6B7975" w14:textId="77777777" w:rsidR="00E37572" w:rsidRPr="0011535F" w:rsidRDefault="00E37572" w:rsidP="00593455">
      <w:pPr>
        <w:spacing w:line="276" w:lineRule="auto"/>
        <w:jc w:val="center"/>
        <w:rPr>
          <w:rFonts w:ascii="Tahoma" w:hAnsi="Tahoma" w:cs="Tahoma"/>
          <w:b/>
          <w:bCs/>
          <w:sz w:val="22"/>
          <w:szCs w:val="22"/>
        </w:rPr>
      </w:pPr>
    </w:p>
    <w:p w14:paraId="2F95B5C3" w14:textId="0C0187D6" w:rsidR="00E37572" w:rsidRPr="00720B87" w:rsidRDefault="00A27567" w:rsidP="00E37572">
      <w:pPr>
        <w:spacing w:line="360" w:lineRule="auto"/>
        <w:jc w:val="center"/>
        <w:rPr>
          <w:rFonts w:ascii="Tahoma" w:hAnsi="Tahoma" w:cs="Tahoma"/>
          <w:b/>
          <w:color w:val="000000" w:themeColor="text1"/>
          <w:sz w:val="22"/>
          <w:szCs w:val="22"/>
        </w:rPr>
      </w:pPr>
      <w:bookmarkStart w:id="2" w:name="_Hlk198024878"/>
      <w:r w:rsidRPr="004D54EF">
        <w:rPr>
          <w:rFonts w:ascii="Tahoma" w:hAnsi="Tahoma" w:cs="Tahoma"/>
          <w:b/>
          <w:caps/>
          <w:color w:val="000000" w:themeColor="text1"/>
          <w:sz w:val="22"/>
          <w:szCs w:val="22"/>
        </w:rPr>
        <w:t>Nuotolinių Konsultacijų</w:t>
      </w:r>
      <w:r w:rsidR="000A38D7" w:rsidRPr="004D54EF">
        <w:rPr>
          <w:rFonts w:ascii="Tahoma" w:hAnsi="Tahoma" w:cs="Tahoma"/>
          <w:b/>
          <w:caps/>
          <w:color w:val="000000" w:themeColor="text1"/>
          <w:sz w:val="22"/>
          <w:szCs w:val="22"/>
        </w:rPr>
        <w:t xml:space="preserve"> (Telemedicinos</w:t>
      </w:r>
      <w:r w:rsidR="0090628A" w:rsidRPr="004D54EF">
        <w:rPr>
          <w:rFonts w:ascii="Tahoma" w:hAnsi="Tahoma" w:cs="Tahoma"/>
          <w:b/>
          <w:caps/>
          <w:color w:val="000000" w:themeColor="text1"/>
          <w:sz w:val="22"/>
          <w:szCs w:val="22"/>
        </w:rPr>
        <w:t xml:space="preserve"> Plėtojimo</w:t>
      </w:r>
      <w:r w:rsidR="000A38D7" w:rsidRPr="004D54EF">
        <w:rPr>
          <w:rFonts w:ascii="Tahoma" w:hAnsi="Tahoma" w:cs="Tahoma"/>
          <w:b/>
          <w:caps/>
          <w:color w:val="000000" w:themeColor="text1"/>
          <w:sz w:val="22"/>
          <w:szCs w:val="22"/>
        </w:rPr>
        <w:t>)</w:t>
      </w:r>
      <w:r w:rsidR="00D5562F" w:rsidRPr="004D54EF">
        <w:rPr>
          <w:rFonts w:ascii="Tahoma" w:hAnsi="Tahoma" w:cs="Tahoma"/>
          <w:b/>
          <w:caps/>
          <w:color w:val="000000" w:themeColor="text1"/>
          <w:sz w:val="22"/>
          <w:szCs w:val="22"/>
        </w:rPr>
        <w:t xml:space="preserve"> paslaugos diegim</w:t>
      </w:r>
      <w:r w:rsidR="00111864" w:rsidRPr="004D54EF">
        <w:rPr>
          <w:rFonts w:ascii="Tahoma" w:hAnsi="Tahoma" w:cs="Tahoma"/>
          <w:b/>
          <w:caps/>
          <w:color w:val="000000" w:themeColor="text1"/>
          <w:sz w:val="22"/>
          <w:szCs w:val="22"/>
        </w:rPr>
        <w:t>o</w:t>
      </w:r>
      <w:r w:rsidR="009D6C66" w:rsidRPr="004D54EF">
        <w:rPr>
          <w:rFonts w:ascii="Tahoma" w:hAnsi="Tahoma" w:cs="Tahoma"/>
          <w:b/>
          <w:caps/>
          <w:color w:val="000000" w:themeColor="text1"/>
          <w:sz w:val="22"/>
          <w:szCs w:val="22"/>
        </w:rPr>
        <w:t xml:space="preserve"> ESPBI IS</w:t>
      </w:r>
      <w:r w:rsidR="00720B87" w:rsidRPr="004D54EF">
        <w:rPr>
          <w:rFonts w:ascii="Tahoma" w:hAnsi="Tahoma" w:cs="Tahoma"/>
          <w:b/>
          <w:caps/>
          <w:color w:val="000000" w:themeColor="text1"/>
          <w:sz w:val="22"/>
          <w:szCs w:val="22"/>
        </w:rPr>
        <w:t xml:space="preserve"> </w:t>
      </w:r>
      <w:bookmarkEnd w:id="2"/>
    </w:p>
    <w:p w14:paraId="286D3FA6" w14:textId="77777777" w:rsidR="00720B87" w:rsidRPr="00720B87" w:rsidRDefault="00720B87" w:rsidP="00E37572">
      <w:pPr>
        <w:spacing w:line="360" w:lineRule="auto"/>
        <w:jc w:val="center"/>
        <w:rPr>
          <w:rFonts w:ascii="Tahoma" w:hAnsi="Tahoma" w:cs="Tahoma"/>
          <w:b/>
          <w:color w:val="000000" w:themeColor="text1"/>
          <w:sz w:val="22"/>
          <w:szCs w:val="22"/>
        </w:rPr>
      </w:pPr>
    </w:p>
    <w:p w14:paraId="73CFE30A" w14:textId="11283547" w:rsidR="00920376" w:rsidRPr="006D4D7E" w:rsidRDefault="004C3A51" w:rsidP="006D4D7E">
      <w:pPr>
        <w:spacing w:line="360" w:lineRule="auto"/>
        <w:jc w:val="center"/>
        <w:rPr>
          <w:rFonts w:ascii="Tahoma" w:hAnsi="Tahoma" w:cs="Tahoma"/>
          <w:b/>
          <w:bCs/>
          <w:caps/>
          <w:sz w:val="22"/>
          <w:szCs w:val="22"/>
        </w:rPr>
      </w:pPr>
      <w:r w:rsidRPr="0011535F">
        <w:rPr>
          <w:rFonts w:ascii="Tahoma" w:hAnsi="Tahoma" w:cs="Tahoma"/>
          <w:b/>
          <w:bCs/>
          <w:sz w:val="22"/>
          <w:szCs w:val="22"/>
        </w:rPr>
        <w:t xml:space="preserve">TECHNINĖS </w:t>
      </w:r>
      <w:r w:rsidR="00CC7433" w:rsidRPr="0011535F">
        <w:rPr>
          <w:rFonts w:ascii="Tahoma" w:hAnsi="Tahoma" w:cs="Tahoma"/>
          <w:b/>
          <w:bCs/>
          <w:sz w:val="22"/>
          <w:szCs w:val="22"/>
        </w:rPr>
        <w:t>PRIEŽIŪROS</w:t>
      </w:r>
      <w:r w:rsidR="00CC7433" w:rsidRPr="006D4D7E">
        <w:rPr>
          <w:rFonts w:ascii="Tahoma" w:hAnsi="Tahoma" w:cs="Tahoma"/>
          <w:b/>
          <w:bCs/>
          <w:sz w:val="22"/>
          <w:szCs w:val="22"/>
        </w:rPr>
        <w:t xml:space="preserve"> </w:t>
      </w:r>
      <w:r w:rsidR="0082492B" w:rsidRPr="006D4D7E">
        <w:rPr>
          <w:rFonts w:ascii="Tahoma" w:hAnsi="Tahoma" w:cs="Tahoma"/>
          <w:b/>
          <w:bCs/>
          <w:sz w:val="22"/>
          <w:szCs w:val="22"/>
        </w:rPr>
        <w:t>PASLAUG</w:t>
      </w:r>
      <w:r w:rsidR="00920376" w:rsidRPr="006D4D7E">
        <w:rPr>
          <w:rFonts w:ascii="Tahoma" w:hAnsi="Tahoma" w:cs="Tahoma"/>
          <w:b/>
          <w:bCs/>
          <w:sz w:val="22"/>
          <w:szCs w:val="22"/>
        </w:rPr>
        <w:t>OMS</w:t>
      </w:r>
    </w:p>
    <w:p w14:paraId="55D29DBA" w14:textId="77777777" w:rsidR="00447D55" w:rsidRPr="00447D55" w:rsidRDefault="00447D55" w:rsidP="006506A1">
      <w:pPr>
        <w:spacing w:line="360" w:lineRule="auto"/>
        <w:rPr>
          <w:rFonts w:ascii="Tahoma" w:hAnsi="Tahoma" w:cs="Tahoma"/>
        </w:rPr>
      </w:pPr>
    </w:p>
    <w:bookmarkEnd w:id="1" w:displacedByCustomXml="next"/>
    <w:bookmarkEnd w:id="0" w:displacedByCustomXml="next"/>
    <w:bookmarkStart w:id="3" w:name="_Toc138240822" w:displacedByCustomXml="next"/>
    <w:bookmarkStart w:id="4" w:name="_Toc138240315" w:displacedByCustomXml="next"/>
    <w:sdt>
      <w:sdtPr>
        <w:rPr>
          <w:rFonts w:ascii="Tahoma" w:eastAsia="Times New Roman" w:hAnsi="Tahoma" w:cs="Tahoma"/>
          <w:color w:val="auto"/>
          <w:sz w:val="22"/>
          <w:szCs w:val="22"/>
          <w:lang w:val="lt-LT"/>
        </w:rPr>
        <w:id w:val="1394849556"/>
        <w:docPartObj>
          <w:docPartGallery w:val="Table of Contents"/>
          <w:docPartUnique/>
        </w:docPartObj>
      </w:sdtPr>
      <w:sdtEndPr>
        <w:rPr>
          <w:noProof/>
        </w:rPr>
      </w:sdtEndPr>
      <w:sdtContent>
        <w:p w14:paraId="753813F5" w14:textId="13052191" w:rsidR="006E265D" w:rsidRPr="007F2FF6" w:rsidRDefault="00A43722" w:rsidP="00A43722">
          <w:pPr>
            <w:pStyle w:val="TOCHeading"/>
            <w:numPr>
              <w:ilvl w:val="0"/>
              <w:numId w:val="0"/>
            </w:numPr>
            <w:rPr>
              <w:rFonts w:ascii="Tahoma" w:hAnsi="Tahoma" w:cs="Tahoma"/>
              <w:color w:val="000000" w:themeColor="text1"/>
              <w:sz w:val="22"/>
              <w:szCs w:val="22"/>
              <w:lang w:val="lt-LT"/>
            </w:rPr>
          </w:pPr>
          <w:r w:rsidRPr="007F2FF6">
            <w:rPr>
              <w:rFonts w:ascii="Tahoma" w:hAnsi="Tahoma" w:cs="Tahoma"/>
              <w:color w:val="000000" w:themeColor="text1"/>
              <w:sz w:val="22"/>
              <w:szCs w:val="22"/>
              <w:lang w:val="lt-LT"/>
            </w:rPr>
            <w:t>Turinys</w:t>
          </w:r>
        </w:p>
        <w:p w14:paraId="1E1C6A5E" w14:textId="53022ED7" w:rsidR="001E3713" w:rsidRPr="001E3713" w:rsidRDefault="009E5B74">
          <w:pPr>
            <w:pStyle w:val="TOC1"/>
            <w:rPr>
              <w:rFonts w:asciiTheme="minorHAnsi" w:eastAsiaTheme="minorEastAsia" w:hAnsiTheme="minorHAnsi" w:cstheme="minorBidi"/>
              <w:caps w:val="0"/>
              <w:noProof/>
              <w:kern w:val="2"/>
              <w:sz w:val="24"/>
              <w:szCs w:val="24"/>
              <w:lang w:eastAsia="lt-LT"/>
              <w14:ligatures w14:val="standardContextual"/>
            </w:rPr>
          </w:pPr>
          <w:r w:rsidRPr="007F2FF6">
            <w:rPr>
              <w:rFonts w:cs="Tahoma"/>
              <w:bCs w:val="0"/>
              <w:sz w:val="22"/>
              <w:szCs w:val="22"/>
            </w:rPr>
            <w:fldChar w:fldCharType="begin"/>
          </w:r>
          <w:r w:rsidRPr="007F2FF6">
            <w:rPr>
              <w:rFonts w:cs="Tahoma"/>
              <w:bCs w:val="0"/>
              <w:sz w:val="22"/>
              <w:szCs w:val="22"/>
            </w:rPr>
            <w:instrText xml:space="preserve"> TOC \o "1-3" \h \z \u </w:instrText>
          </w:r>
          <w:r w:rsidRPr="007F2FF6">
            <w:rPr>
              <w:rFonts w:cs="Tahoma"/>
              <w:bCs w:val="0"/>
              <w:sz w:val="22"/>
              <w:szCs w:val="22"/>
            </w:rPr>
            <w:fldChar w:fldCharType="separate"/>
          </w:r>
          <w:hyperlink w:anchor="_Toc198631511" w:history="1">
            <w:r w:rsidR="001E3713" w:rsidRPr="001E4D40">
              <w:rPr>
                <w:rStyle w:val="Hyperlink"/>
                <w:rFonts w:cs="Tahoma"/>
                <w:noProof/>
              </w:rPr>
              <w:t>1. PASLAUGŲ TEIKIMO TIKSLAS IR UŽDAVINIAI</w:t>
            </w:r>
            <w:r w:rsidR="001E3713" w:rsidRPr="001E3713">
              <w:rPr>
                <w:noProof/>
                <w:webHidden/>
              </w:rPr>
              <w:tab/>
            </w:r>
            <w:r w:rsidR="001E3713" w:rsidRPr="001E3713">
              <w:rPr>
                <w:noProof/>
                <w:webHidden/>
              </w:rPr>
              <w:fldChar w:fldCharType="begin"/>
            </w:r>
            <w:r w:rsidR="001E3713" w:rsidRPr="001E3713">
              <w:rPr>
                <w:noProof/>
                <w:webHidden/>
              </w:rPr>
              <w:instrText xml:space="preserve"> PAGEREF _Toc198631511 \h </w:instrText>
            </w:r>
            <w:r w:rsidR="001E3713" w:rsidRPr="001E3713">
              <w:rPr>
                <w:noProof/>
                <w:webHidden/>
              </w:rPr>
            </w:r>
            <w:r w:rsidR="001E3713" w:rsidRPr="001E3713">
              <w:rPr>
                <w:noProof/>
                <w:webHidden/>
              </w:rPr>
              <w:fldChar w:fldCharType="separate"/>
            </w:r>
            <w:r w:rsidR="001E3713" w:rsidRPr="001E3713">
              <w:rPr>
                <w:noProof/>
                <w:webHidden/>
              </w:rPr>
              <w:t>2</w:t>
            </w:r>
            <w:r w:rsidR="001E3713" w:rsidRPr="001E3713">
              <w:rPr>
                <w:noProof/>
                <w:webHidden/>
              </w:rPr>
              <w:fldChar w:fldCharType="end"/>
            </w:r>
          </w:hyperlink>
        </w:p>
        <w:p w14:paraId="43295D15" w14:textId="6C29238B" w:rsidR="001E3713" w:rsidRPr="001E3713" w:rsidRDefault="001E3713">
          <w:pPr>
            <w:pStyle w:val="TOC2"/>
            <w:tabs>
              <w:tab w:val="right" w:leader="dot" w:pos="9628"/>
            </w:tabs>
            <w:rPr>
              <w:rFonts w:eastAsiaTheme="minorEastAsia" w:cstheme="minorBidi"/>
              <w:b w:val="0"/>
              <w:noProof/>
              <w:kern w:val="2"/>
              <w:sz w:val="24"/>
              <w:lang w:eastAsia="lt-LT"/>
              <w14:ligatures w14:val="standardContextual"/>
            </w:rPr>
          </w:pPr>
          <w:hyperlink w:anchor="_Toc198631512" w:history="1">
            <w:r w:rsidRPr="001E4D40">
              <w:rPr>
                <w:rStyle w:val="Hyperlink"/>
                <w:rFonts w:ascii="Tahoma" w:hAnsi="Tahoma" w:cs="Tahoma"/>
                <w:b w:val="0"/>
                <w:noProof/>
              </w:rPr>
              <w:t>1.1. Santrauka</w:t>
            </w:r>
            <w:r w:rsidRPr="001E4D40">
              <w:rPr>
                <w:b w:val="0"/>
                <w:noProof/>
                <w:webHidden/>
              </w:rPr>
              <w:tab/>
            </w:r>
            <w:r w:rsidRPr="001E4D40">
              <w:rPr>
                <w:b w:val="0"/>
                <w:noProof/>
                <w:webHidden/>
              </w:rPr>
              <w:fldChar w:fldCharType="begin"/>
            </w:r>
            <w:r w:rsidRPr="001E4D40">
              <w:rPr>
                <w:b w:val="0"/>
                <w:noProof/>
                <w:webHidden/>
              </w:rPr>
              <w:instrText xml:space="preserve"> PAGEREF _Toc198631512 \h </w:instrText>
            </w:r>
            <w:r w:rsidRPr="001E4D40">
              <w:rPr>
                <w:b w:val="0"/>
                <w:noProof/>
                <w:webHidden/>
              </w:rPr>
            </w:r>
            <w:r w:rsidRPr="001E4D40">
              <w:rPr>
                <w:b w:val="0"/>
                <w:noProof/>
                <w:webHidden/>
              </w:rPr>
              <w:fldChar w:fldCharType="separate"/>
            </w:r>
            <w:r w:rsidRPr="001E4D40">
              <w:rPr>
                <w:b w:val="0"/>
                <w:noProof/>
                <w:webHidden/>
              </w:rPr>
              <w:t>2</w:t>
            </w:r>
            <w:r w:rsidRPr="001E4D40">
              <w:rPr>
                <w:b w:val="0"/>
                <w:noProof/>
                <w:webHidden/>
              </w:rPr>
              <w:fldChar w:fldCharType="end"/>
            </w:r>
          </w:hyperlink>
        </w:p>
        <w:p w14:paraId="24E4CCAA" w14:textId="24A82463" w:rsidR="001E3713" w:rsidRPr="001E3713" w:rsidRDefault="001E3713">
          <w:pPr>
            <w:pStyle w:val="TOC2"/>
            <w:tabs>
              <w:tab w:val="right" w:leader="dot" w:pos="9628"/>
            </w:tabs>
            <w:rPr>
              <w:rFonts w:eastAsiaTheme="minorEastAsia" w:cstheme="minorBidi"/>
              <w:b w:val="0"/>
              <w:noProof/>
              <w:kern w:val="2"/>
              <w:sz w:val="24"/>
              <w:lang w:eastAsia="lt-LT"/>
              <w14:ligatures w14:val="standardContextual"/>
            </w:rPr>
          </w:pPr>
          <w:hyperlink w:anchor="_Toc198631513" w:history="1">
            <w:r w:rsidRPr="001E4D40">
              <w:rPr>
                <w:rStyle w:val="Hyperlink"/>
                <w:rFonts w:ascii="Tahoma" w:hAnsi="Tahoma" w:cs="Tahoma"/>
                <w:b w:val="0"/>
                <w:noProof/>
              </w:rPr>
              <w:t>1.2. Sąvokos ir sutrumpinimai</w:t>
            </w:r>
            <w:r w:rsidRPr="001E4D40">
              <w:rPr>
                <w:b w:val="0"/>
                <w:noProof/>
                <w:webHidden/>
              </w:rPr>
              <w:tab/>
            </w:r>
            <w:r w:rsidRPr="001E4D40">
              <w:rPr>
                <w:b w:val="0"/>
                <w:noProof/>
                <w:webHidden/>
              </w:rPr>
              <w:fldChar w:fldCharType="begin"/>
            </w:r>
            <w:r w:rsidRPr="001E4D40">
              <w:rPr>
                <w:b w:val="0"/>
                <w:noProof/>
                <w:webHidden/>
              </w:rPr>
              <w:instrText xml:space="preserve"> PAGEREF _Toc198631513 \h </w:instrText>
            </w:r>
            <w:r w:rsidRPr="001E4D40">
              <w:rPr>
                <w:b w:val="0"/>
                <w:noProof/>
                <w:webHidden/>
              </w:rPr>
            </w:r>
            <w:r w:rsidRPr="001E4D40">
              <w:rPr>
                <w:b w:val="0"/>
                <w:noProof/>
                <w:webHidden/>
              </w:rPr>
              <w:fldChar w:fldCharType="separate"/>
            </w:r>
            <w:r w:rsidRPr="001E4D40">
              <w:rPr>
                <w:b w:val="0"/>
                <w:noProof/>
                <w:webHidden/>
              </w:rPr>
              <w:t>2</w:t>
            </w:r>
            <w:r w:rsidRPr="001E4D40">
              <w:rPr>
                <w:b w:val="0"/>
                <w:noProof/>
                <w:webHidden/>
              </w:rPr>
              <w:fldChar w:fldCharType="end"/>
            </w:r>
          </w:hyperlink>
        </w:p>
        <w:p w14:paraId="788C6E05" w14:textId="0DDFA207" w:rsidR="001E3713" w:rsidRPr="001E3713" w:rsidRDefault="001E3713">
          <w:pPr>
            <w:pStyle w:val="TOC2"/>
            <w:tabs>
              <w:tab w:val="right" w:leader="dot" w:pos="9628"/>
            </w:tabs>
            <w:rPr>
              <w:rFonts w:eastAsiaTheme="minorEastAsia" w:cstheme="minorBidi"/>
              <w:b w:val="0"/>
              <w:noProof/>
              <w:kern w:val="2"/>
              <w:sz w:val="24"/>
              <w:lang w:eastAsia="lt-LT"/>
              <w14:ligatures w14:val="standardContextual"/>
            </w:rPr>
          </w:pPr>
          <w:hyperlink w:anchor="_Toc198631514" w:history="1">
            <w:r w:rsidRPr="001E4D40">
              <w:rPr>
                <w:rStyle w:val="Hyperlink"/>
                <w:rFonts w:ascii="Tahoma" w:hAnsi="Tahoma" w:cs="Tahoma"/>
                <w:b w:val="0"/>
                <w:noProof/>
              </w:rPr>
              <w:t>1.3. Teisės aktai, kuriais turi būti vadovaujamasi</w:t>
            </w:r>
            <w:r w:rsidRPr="001E4D40">
              <w:rPr>
                <w:b w:val="0"/>
                <w:noProof/>
                <w:webHidden/>
              </w:rPr>
              <w:tab/>
            </w:r>
            <w:r w:rsidRPr="001E4D40">
              <w:rPr>
                <w:b w:val="0"/>
                <w:noProof/>
                <w:webHidden/>
              </w:rPr>
              <w:fldChar w:fldCharType="begin"/>
            </w:r>
            <w:r w:rsidRPr="001E4D40">
              <w:rPr>
                <w:b w:val="0"/>
                <w:noProof/>
                <w:webHidden/>
              </w:rPr>
              <w:instrText xml:space="preserve"> PAGEREF _Toc198631514 \h </w:instrText>
            </w:r>
            <w:r w:rsidRPr="001E4D40">
              <w:rPr>
                <w:b w:val="0"/>
                <w:noProof/>
                <w:webHidden/>
              </w:rPr>
            </w:r>
            <w:r w:rsidRPr="001E4D40">
              <w:rPr>
                <w:b w:val="0"/>
                <w:noProof/>
                <w:webHidden/>
              </w:rPr>
              <w:fldChar w:fldCharType="separate"/>
            </w:r>
            <w:r w:rsidRPr="001E4D40">
              <w:rPr>
                <w:b w:val="0"/>
                <w:noProof/>
                <w:webHidden/>
              </w:rPr>
              <w:t>2</w:t>
            </w:r>
            <w:r w:rsidRPr="001E4D40">
              <w:rPr>
                <w:b w:val="0"/>
                <w:noProof/>
                <w:webHidden/>
              </w:rPr>
              <w:fldChar w:fldCharType="end"/>
            </w:r>
          </w:hyperlink>
        </w:p>
        <w:p w14:paraId="3E65B4F8" w14:textId="4FC37ADF" w:rsidR="001E3713" w:rsidRPr="001E3713" w:rsidRDefault="001E3713">
          <w:pPr>
            <w:pStyle w:val="TOC2"/>
            <w:tabs>
              <w:tab w:val="right" w:leader="dot" w:pos="9628"/>
            </w:tabs>
            <w:rPr>
              <w:rFonts w:eastAsiaTheme="minorEastAsia" w:cstheme="minorBidi"/>
              <w:b w:val="0"/>
              <w:noProof/>
              <w:kern w:val="2"/>
              <w:sz w:val="24"/>
              <w:lang w:eastAsia="lt-LT"/>
              <w14:ligatures w14:val="standardContextual"/>
            </w:rPr>
          </w:pPr>
          <w:hyperlink w:anchor="_Toc198631515" w:history="1">
            <w:r w:rsidRPr="001E4D40">
              <w:rPr>
                <w:rStyle w:val="Hyperlink"/>
                <w:rFonts w:ascii="Tahoma" w:hAnsi="Tahoma" w:cs="Tahoma"/>
                <w:b w:val="0"/>
                <w:noProof/>
              </w:rPr>
              <w:t>1.4. Pirkimo objektas</w:t>
            </w:r>
            <w:r w:rsidRPr="001E4D40">
              <w:rPr>
                <w:b w:val="0"/>
                <w:noProof/>
                <w:webHidden/>
              </w:rPr>
              <w:tab/>
            </w:r>
            <w:r w:rsidRPr="001E4D40">
              <w:rPr>
                <w:b w:val="0"/>
                <w:noProof/>
                <w:webHidden/>
              </w:rPr>
              <w:fldChar w:fldCharType="begin"/>
            </w:r>
            <w:r w:rsidRPr="001E4D40">
              <w:rPr>
                <w:b w:val="0"/>
                <w:noProof/>
                <w:webHidden/>
              </w:rPr>
              <w:instrText xml:space="preserve"> PAGEREF _Toc198631515 \h </w:instrText>
            </w:r>
            <w:r w:rsidRPr="001E4D40">
              <w:rPr>
                <w:b w:val="0"/>
                <w:noProof/>
                <w:webHidden/>
              </w:rPr>
            </w:r>
            <w:r w:rsidRPr="001E4D40">
              <w:rPr>
                <w:b w:val="0"/>
                <w:noProof/>
                <w:webHidden/>
              </w:rPr>
              <w:fldChar w:fldCharType="separate"/>
            </w:r>
            <w:r w:rsidRPr="001E4D40">
              <w:rPr>
                <w:b w:val="0"/>
                <w:noProof/>
                <w:webHidden/>
              </w:rPr>
              <w:t>3</w:t>
            </w:r>
            <w:r w:rsidRPr="001E4D40">
              <w:rPr>
                <w:b w:val="0"/>
                <w:noProof/>
                <w:webHidden/>
              </w:rPr>
              <w:fldChar w:fldCharType="end"/>
            </w:r>
          </w:hyperlink>
        </w:p>
        <w:p w14:paraId="5EDC715F" w14:textId="7E0ACE4C" w:rsidR="001E3713" w:rsidRPr="001E3713" w:rsidRDefault="001E3713">
          <w:pPr>
            <w:pStyle w:val="TOC1"/>
            <w:rPr>
              <w:rFonts w:asciiTheme="minorHAnsi" w:eastAsiaTheme="minorEastAsia" w:hAnsiTheme="minorHAnsi" w:cstheme="minorBidi"/>
              <w:caps w:val="0"/>
              <w:noProof/>
              <w:kern w:val="2"/>
              <w:sz w:val="24"/>
              <w:szCs w:val="24"/>
              <w:lang w:eastAsia="lt-LT"/>
              <w14:ligatures w14:val="standardContextual"/>
            </w:rPr>
          </w:pPr>
          <w:hyperlink w:anchor="_Toc198631516" w:history="1">
            <w:r w:rsidRPr="001E4D40">
              <w:rPr>
                <w:rStyle w:val="Hyperlink"/>
                <w:rFonts w:cs="Tahoma"/>
                <w:noProof/>
              </w:rPr>
              <w:t>2. INFORMACIJA APIE NUOTOLINIŲ KONSULTACIJŲ (TELEMEDICINOS PLĖTOJIMO) PASLAUGOS DIEGIMO ESPBI IS PROJEKTĄ</w:t>
            </w:r>
            <w:r w:rsidRPr="001E3713">
              <w:rPr>
                <w:noProof/>
                <w:webHidden/>
              </w:rPr>
              <w:tab/>
            </w:r>
            <w:r w:rsidRPr="001E3713">
              <w:rPr>
                <w:noProof/>
                <w:webHidden/>
              </w:rPr>
              <w:fldChar w:fldCharType="begin"/>
            </w:r>
            <w:r w:rsidRPr="001E3713">
              <w:rPr>
                <w:noProof/>
                <w:webHidden/>
              </w:rPr>
              <w:instrText xml:space="preserve"> PAGEREF _Toc198631516 \h </w:instrText>
            </w:r>
            <w:r w:rsidRPr="001E3713">
              <w:rPr>
                <w:noProof/>
                <w:webHidden/>
              </w:rPr>
            </w:r>
            <w:r w:rsidRPr="001E3713">
              <w:rPr>
                <w:noProof/>
                <w:webHidden/>
              </w:rPr>
              <w:fldChar w:fldCharType="separate"/>
            </w:r>
            <w:r w:rsidRPr="001E3713">
              <w:rPr>
                <w:noProof/>
                <w:webHidden/>
              </w:rPr>
              <w:t>3</w:t>
            </w:r>
            <w:r w:rsidRPr="001E3713">
              <w:rPr>
                <w:noProof/>
                <w:webHidden/>
              </w:rPr>
              <w:fldChar w:fldCharType="end"/>
            </w:r>
          </w:hyperlink>
        </w:p>
        <w:p w14:paraId="49F63D33" w14:textId="1F93636C" w:rsidR="001E3713" w:rsidRPr="001E3713" w:rsidRDefault="001E3713">
          <w:pPr>
            <w:pStyle w:val="TOC1"/>
            <w:rPr>
              <w:rFonts w:asciiTheme="minorHAnsi" w:eastAsiaTheme="minorEastAsia" w:hAnsiTheme="minorHAnsi" w:cstheme="minorBidi"/>
              <w:caps w:val="0"/>
              <w:noProof/>
              <w:kern w:val="2"/>
              <w:sz w:val="24"/>
              <w:szCs w:val="24"/>
              <w:lang w:eastAsia="lt-LT"/>
              <w14:ligatures w14:val="standardContextual"/>
            </w:rPr>
          </w:pPr>
          <w:hyperlink w:anchor="_Toc198631517" w:history="1">
            <w:r w:rsidRPr="001E4D40">
              <w:rPr>
                <w:rStyle w:val="Hyperlink"/>
                <w:rFonts w:cs="Tahoma"/>
                <w:noProof/>
              </w:rPr>
              <w:t>3. REIKALAVIMAI PASLAUGŲ TEIKIMUI</w:t>
            </w:r>
            <w:r w:rsidRPr="001E3713">
              <w:rPr>
                <w:noProof/>
                <w:webHidden/>
              </w:rPr>
              <w:tab/>
            </w:r>
            <w:r w:rsidRPr="001E3713">
              <w:rPr>
                <w:noProof/>
                <w:webHidden/>
              </w:rPr>
              <w:fldChar w:fldCharType="begin"/>
            </w:r>
            <w:r w:rsidRPr="001E3713">
              <w:rPr>
                <w:noProof/>
                <w:webHidden/>
              </w:rPr>
              <w:instrText xml:space="preserve"> PAGEREF _Toc198631517 \h </w:instrText>
            </w:r>
            <w:r w:rsidRPr="001E3713">
              <w:rPr>
                <w:noProof/>
                <w:webHidden/>
              </w:rPr>
            </w:r>
            <w:r w:rsidRPr="001E3713">
              <w:rPr>
                <w:noProof/>
                <w:webHidden/>
              </w:rPr>
              <w:fldChar w:fldCharType="separate"/>
            </w:r>
            <w:r w:rsidRPr="001E3713">
              <w:rPr>
                <w:noProof/>
                <w:webHidden/>
              </w:rPr>
              <w:t>4</w:t>
            </w:r>
            <w:r w:rsidRPr="001E3713">
              <w:rPr>
                <w:noProof/>
                <w:webHidden/>
              </w:rPr>
              <w:fldChar w:fldCharType="end"/>
            </w:r>
          </w:hyperlink>
        </w:p>
        <w:p w14:paraId="0696B8C1" w14:textId="7AAEB90E" w:rsidR="001E3713" w:rsidRPr="001E3713" w:rsidRDefault="001E3713">
          <w:pPr>
            <w:pStyle w:val="TOC2"/>
            <w:tabs>
              <w:tab w:val="right" w:leader="dot" w:pos="9628"/>
            </w:tabs>
            <w:rPr>
              <w:rFonts w:eastAsiaTheme="minorEastAsia" w:cstheme="minorBidi"/>
              <w:b w:val="0"/>
              <w:noProof/>
              <w:kern w:val="2"/>
              <w:sz w:val="24"/>
              <w:lang w:eastAsia="lt-LT"/>
              <w14:ligatures w14:val="standardContextual"/>
            </w:rPr>
          </w:pPr>
          <w:hyperlink w:anchor="_Toc198631518" w:history="1">
            <w:r w:rsidRPr="001E4D40">
              <w:rPr>
                <w:rStyle w:val="Hyperlink"/>
                <w:rFonts w:ascii="Tahoma" w:hAnsi="Tahoma" w:cs="Tahoma"/>
                <w:b w:val="0"/>
                <w:noProof/>
              </w:rPr>
              <w:t>3.1. Reikalavimai RPO įgyvendinimui</w:t>
            </w:r>
            <w:r w:rsidRPr="001E4D40">
              <w:rPr>
                <w:b w:val="0"/>
                <w:noProof/>
                <w:webHidden/>
              </w:rPr>
              <w:tab/>
            </w:r>
            <w:r w:rsidRPr="001E4D40">
              <w:rPr>
                <w:b w:val="0"/>
                <w:noProof/>
                <w:webHidden/>
              </w:rPr>
              <w:fldChar w:fldCharType="begin"/>
            </w:r>
            <w:r w:rsidRPr="001E4D40">
              <w:rPr>
                <w:b w:val="0"/>
                <w:noProof/>
                <w:webHidden/>
              </w:rPr>
              <w:instrText xml:space="preserve"> PAGEREF _Toc198631518 \h </w:instrText>
            </w:r>
            <w:r w:rsidRPr="001E4D40">
              <w:rPr>
                <w:b w:val="0"/>
                <w:noProof/>
                <w:webHidden/>
              </w:rPr>
            </w:r>
            <w:r w:rsidRPr="001E4D40">
              <w:rPr>
                <w:b w:val="0"/>
                <w:noProof/>
                <w:webHidden/>
              </w:rPr>
              <w:fldChar w:fldCharType="separate"/>
            </w:r>
            <w:r w:rsidRPr="001E4D40">
              <w:rPr>
                <w:b w:val="0"/>
                <w:noProof/>
                <w:webHidden/>
              </w:rPr>
              <w:t>4</w:t>
            </w:r>
            <w:r w:rsidRPr="001E4D40">
              <w:rPr>
                <w:b w:val="0"/>
                <w:noProof/>
                <w:webHidden/>
              </w:rPr>
              <w:fldChar w:fldCharType="end"/>
            </w:r>
          </w:hyperlink>
        </w:p>
        <w:p w14:paraId="5F3A74D1" w14:textId="73BF8881" w:rsidR="001E3713" w:rsidRPr="001E3713" w:rsidRDefault="001E3713">
          <w:pPr>
            <w:pStyle w:val="TOC3"/>
            <w:tabs>
              <w:tab w:val="right" w:leader="dot" w:pos="9628"/>
            </w:tabs>
            <w:rPr>
              <w:rFonts w:eastAsiaTheme="minorEastAsia" w:cstheme="minorBidi"/>
              <w:bCs/>
              <w:noProof/>
              <w:kern w:val="2"/>
              <w:sz w:val="24"/>
              <w:lang w:eastAsia="lt-LT"/>
              <w14:ligatures w14:val="standardContextual"/>
            </w:rPr>
          </w:pPr>
          <w:hyperlink w:anchor="_Toc198631519" w:history="1">
            <w:r w:rsidRPr="001E4D40">
              <w:rPr>
                <w:rStyle w:val="Hyperlink"/>
                <w:rFonts w:ascii="Tahoma" w:hAnsi="Tahoma" w:cs="Tahoma"/>
                <w:bCs/>
                <w:noProof/>
              </w:rPr>
              <w:t>3.1.2. Reikalavimai Paslaugų teikimo pakeitimų valdymui</w:t>
            </w:r>
            <w:r w:rsidRPr="001E3713">
              <w:rPr>
                <w:bCs/>
                <w:noProof/>
                <w:webHidden/>
              </w:rPr>
              <w:tab/>
            </w:r>
            <w:r w:rsidRPr="001E3713">
              <w:rPr>
                <w:bCs/>
                <w:noProof/>
                <w:webHidden/>
              </w:rPr>
              <w:fldChar w:fldCharType="begin"/>
            </w:r>
            <w:r w:rsidRPr="001E3713">
              <w:rPr>
                <w:bCs/>
                <w:noProof/>
                <w:webHidden/>
              </w:rPr>
              <w:instrText xml:space="preserve"> PAGEREF _Toc198631519 \h </w:instrText>
            </w:r>
            <w:r w:rsidRPr="001E3713">
              <w:rPr>
                <w:bCs/>
                <w:noProof/>
                <w:webHidden/>
              </w:rPr>
            </w:r>
            <w:r w:rsidRPr="001E3713">
              <w:rPr>
                <w:bCs/>
                <w:noProof/>
                <w:webHidden/>
              </w:rPr>
              <w:fldChar w:fldCharType="separate"/>
            </w:r>
            <w:r w:rsidRPr="001E3713">
              <w:rPr>
                <w:bCs/>
                <w:noProof/>
                <w:webHidden/>
              </w:rPr>
              <w:t>5</w:t>
            </w:r>
            <w:r w:rsidRPr="001E3713">
              <w:rPr>
                <w:bCs/>
                <w:noProof/>
                <w:webHidden/>
              </w:rPr>
              <w:fldChar w:fldCharType="end"/>
            </w:r>
          </w:hyperlink>
        </w:p>
        <w:p w14:paraId="60A05250" w14:textId="668C080E" w:rsidR="001E3713" w:rsidRPr="001E3713" w:rsidRDefault="001E3713">
          <w:pPr>
            <w:pStyle w:val="TOC3"/>
            <w:tabs>
              <w:tab w:val="right" w:leader="dot" w:pos="9628"/>
            </w:tabs>
            <w:rPr>
              <w:rFonts w:eastAsiaTheme="minorEastAsia" w:cstheme="minorBidi"/>
              <w:bCs/>
              <w:noProof/>
              <w:kern w:val="2"/>
              <w:sz w:val="24"/>
              <w:lang w:eastAsia="lt-LT"/>
              <w14:ligatures w14:val="standardContextual"/>
            </w:rPr>
          </w:pPr>
          <w:hyperlink w:anchor="_Toc198631520" w:history="1">
            <w:r w:rsidRPr="001E4D40">
              <w:rPr>
                <w:rStyle w:val="Hyperlink"/>
                <w:rFonts w:ascii="Tahoma" w:hAnsi="Tahoma" w:cs="Tahoma"/>
                <w:bCs/>
                <w:noProof/>
              </w:rPr>
              <w:t>3.1.3. Reikalavimai dokumentacijai ir jos derinimui</w:t>
            </w:r>
            <w:r w:rsidRPr="001E3713">
              <w:rPr>
                <w:bCs/>
                <w:noProof/>
                <w:webHidden/>
              </w:rPr>
              <w:tab/>
            </w:r>
            <w:r w:rsidRPr="001E3713">
              <w:rPr>
                <w:bCs/>
                <w:noProof/>
                <w:webHidden/>
              </w:rPr>
              <w:fldChar w:fldCharType="begin"/>
            </w:r>
            <w:r w:rsidRPr="001E3713">
              <w:rPr>
                <w:bCs/>
                <w:noProof/>
                <w:webHidden/>
              </w:rPr>
              <w:instrText xml:space="preserve"> PAGEREF _Toc198631520 \h </w:instrText>
            </w:r>
            <w:r w:rsidRPr="001E3713">
              <w:rPr>
                <w:bCs/>
                <w:noProof/>
                <w:webHidden/>
              </w:rPr>
            </w:r>
            <w:r w:rsidRPr="001E3713">
              <w:rPr>
                <w:bCs/>
                <w:noProof/>
                <w:webHidden/>
              </w:rPr>
              <w:fldChar w:fldCharType="separate"/>
            </w:r>
            <w:r w:rsidRPr="001E3713">
              <w:rPr>
                <w:bCs/>
                <w:noProof/>
                <w:webHidden/>
              </w:rPr>
              <w:t>5</w:t>
            </w:r>
            <w:r w:rsidRPr="001E3713">
              <w:rPr>
                <w:bCs/>
                <w:noProof/>
                <w:webHidden/>
              </w:rPr>
              <w:fldChar w:fldCharType="end"/>
            </w:r>
          </w:hyperlink>
        </w:p>
        <w:p w14:paraId="01829F7B" w14:textId="2D8BF4FC" w:rsidR="001E3713" w:rsidRPr="001E3713" w:rsidRDefault="001E3713">
          <w:pPr>
            <w:pStyle w:val="TOC2"/>
            <w:tabs>
              <w:tab w:val="right" w:leader="dot" w:pos="9628"/>
            </w:tabs>
            <w:rPr>
              <w:rFonts w:eastAsiaTheme="minorEastAsia" w:cstheme="minorBidi"/>
              <w:b w:val="0"/>
              <w:noProof/>
              <w:kern w:val="2"/>
              <w:sz w:val="24"/>
              <w:lang w:eastAsia="lt-LT"/>
              <w14:ligatures w14:val="standardContextual"/>
            </w:rPr>
          </w:pPr>
          <w:hyperlink w:anchor="_Toc198631521" w:history="1">
            <w:r w:rsidRPr="001E4D40">
              <w:rPr>
                <w:rStyle w:val="Hyperlink"/>
                <w:rFonts w:ascii="Tahoma" w:hAnsi="Tahoma" w:cs="Tahoma"/>
                <w:b w:val="0"/>
                <w:noProof/>
              </w:rPr>
              <w:t>3.2. Reikalavimai Sistemos sukūrimo techninės priežiūros paslaugų teikimui</w:t>
            </w:r>
            <w:r w:rsidRPr="001E4D40">
              <w:rPr>
                <w:b w:val="0"/>
                <w:noProof/>
                <w:webHidden/>
              </w:rPr>
              <w:tab/>
            </w:r>
            <w:r w:rsidRPr="001E4D40">
              <w:rPr>
                <w:b w:val="0"/>
                <w:noProof/>
                <w:webHidden/>
              </w:rPr>
              <w:fldChar w:fldCharType="begin"/>
            </w:r>
            <w:r w:rsidRPr="001E4D40">
              <w:rPr>
                <w:b w:val="0"/>
                <w:noProof/>
                <w:webHidden/>
              </w:rPr>
              <w:instrText xml:space="preserve"> PAGEREF _Toc198631521 \h </w:instrText>
            </w:r>
            <w:r w:rsidRPr="001E4D40">
              <w:rPr>
                <w:b w:val="0"/>
                <w:noProof/>
                <w:webHidden/>
              </w:rPr>
            </w:r>
            <w:r w:rsidRPr="001E4D40">
              <w:rPr>
                <w:b w:val="0"/>
                <w:noProof/>
                <w:webHidden/>
              </w:rPr>
              <w:fldChar w:fldCharType="separate"/>
            </w:r>
            <w:r w:rsidRPr="001E4D40">
              <w:rPr>
                <w:b w:val="0"/>
                <w:noProof/>
                <w:webHidden/>
              </w:rPr>
              <w:t>5</w:t>
            </w:r>
            <w:r w:rsidRPr="001E4D40">
              <w:rPr>
                <w:b w:val="0"/>
                <w:noProof/>
                <w:webHidden/>
              </w:rPr>
              <w:fldChar w:fldCharType="end"/>
            </w:r>
          </w:hyperlink>
        </w:p>
        <w:p w14:paraId="0B2CF20D" w14:textId="588A5A03" w:rsidR="001E3713" w:rsidRPr="001E3713" w:rsidRDefault="001E3713">
          <w:pPr>
            <w:pStyle w:val="TOC1"/>
            <w:rPr>
              <w:rFonts w:asciiTheme="minorHAnsi" w:eastAsiaTheme="minorEastAsia" w:hAnsiTheme="minorHAnsi" w:cstheme="minorBidi"/>
              <w:caps w:val="0"/>
              <w:noProof/>
              <w:kern w:val="2"/>
              <w:sz w:val="24"/>
              <w:szCs w:val="24"/>
              <w:lang w:eastAsia="lt-LT"/>
              <w14:ligatures w14:val="standardContextual"/>
            </w:rPr>
          </w:pPr>
          <w:hyperlink w:anchor="_Toc198631522" w:history="1">
            <w:r w:rsidRPr="001E4D40">
              <w:rPr>
                <w:rStyle w:val="Hyperlink"/>
                <w:rFonts w:cs="Tahoma"/>
                <w:noProof/>
              </w:rPr>
              <w:t>4. SPECIALIEJI REIKALAVIMAI PASLAUGŲ TEIKIMUI</w:t>
            </w:r>
            <w:r w:rsidRPr="001E3713">
              <w:rPr>
                <w:noProof/>
                <w:webHidden/>
              </w:rPr>
              <w:tab/>
            </w:r>
            <w:r w:rsidRPr="001E3713">
              <w:rPr>
                <w:noProof/>
                <w:webHidden/>
              </w:rPr>
              <w:fldChar w:fldCharType="begin"/>
            </w:r>
            <w:r w:rsidRPr="001E3713">
              <w:rPr>
                <w:noProof/>
                <w:webHidden/>
              </w:rPr>
              <w:instrText xml:space="preserve"> PAGEREF _Toc198631522 \h </w:instrText>
            </w:r>
            <w:r w:rsidRPr="001E3713">
              <w:rPr>
                <w:noProof/>
                <w:webHidden/>
              </w:rPr>
            </w:r>
            <w:r w:rsidRPr="001E3713">
              <w:rPr>
                <w:noProof/>
                <w:webHidden/>
              </w:rPr>
              <w:fldChar w:fldCharType="separate"/>
            </w:r>
            <w:r w:rsidRPr="001E3713">
              <w:rPr>
                <w:noProof/>
                <w:webHidden/>
              </w:rPr>
              <w:t>12</w:t>
            </w:r>
            <w:r w:rsidRPr="001E3713">
              <w:rPr>
                <w:noProof/>
                <w:webHidden/>
              </w:rPr>
              <w:fldChar w:fldCharType="end"/>
            </w:r>
          </w:hyperlink>
        </w:p>
        <w:p w14:paraId="564E9153" w14:textId="20C82BBB" w:rsidR="001E3713" w:rsidRPr="001E3713" w:rsidRDefault="001E3713">
          <w:pPr>
            <w:pStyle w:val="TOC2"/>
            <w:tabs>
              <w:tab w:val="right" w:leader="dot" w:pos="9628"/>
            </w:tabs>
            <w:rPr>
              <w:rFonts w:eastAsiaTheme="minorEastAsia" w:cstheme="minorBidi"/>
              <w:b w:val="0"/>
              <w:noProof/>
              <w:kern w:val="2"/>
              <w:sz w:val="24"/>
              <w:lang w:eastAsia="lt-LT"/>
              <w14:ligatures w14:val="standardContextual"/>
            </w:rPr>
          </w:pPr>
          <w:hyperlink w:anchor="_Toc198631523" w:history="1">
            <w:r w:rsidRPr="001E4D40">
              <w:rPr>
                <w:rStyle w:val="Hyperlink"/>
                <w:rFonts w:ascii="Tahoma" w:hAnsi="Tahoma" w:cs="Tahoma"/>
                <w:b w:val="0"/>
                <w:noProof/>
                <w:lang w:val="en-US"/>
              </w:rPr>
              <w:t>4</w:t>
            </w:r>
            <w:r w:rsidRPr="001E4D40">
              <w:rPr>
                <w:rStyle w:val="Hyperlink"/>
                <w:rFonts w:ascii="Tahoma" w:hAnsi="Tahoma" w:cs="Tahoma"/>
                <w:b w:val="0"/>
                <w:noProof/>
              </w:rPr>
              <w:t>.1. Reikalavimai saugai</w:t>
            </w:r>
            <w:r w:rsidRPr="001E4D40">
              <w:rPr>
                <w:b w:val="0"/>
                <w:noProof/>
                <w:webHidden/>
              </w:rPr>
              <w:tab/>
            </w:r>
            <w:r w:rsidRPr="001E4D40">
              <w:rPr>
                <w:b w:val="0"/>
                <w:noProof/>
                <w:webHidden/>
              </w:rPr>
              <w:fldChar w:fldCharType="begin"/>
            </w:r>
            <w:r w:rsidRPr="001E4D40">
              <w:rPr>
                <w:b w:val="0"/>
                <w:noProof/>
                <w:webHidden/>
              </w:rPr>
              <w:instrText xml:space="preserve"> PAGEREF _Toc198631523 \h </w:instrText>
            </w:r>
            <w:r w:rsidRPr="001E4D40">
              <w:rPr>
                <w:b w:val="0"/>
                <w:noProof/>
                <w:webHidden/>
              </w:rPr>
            </w:r>
            <w:r w:rsidRPr="001E4D40">
              <w:rPr>
                <w:b w:val="0"/>
                <w:noProof/>
                <w:webHidden/>
              </w:rPr>
              <w:fldChar w:fldCharType="separate"/>
            </w:r>
            <w:r w:rsidRPr="001E4D40">
              <w:rPr>
                <w:b w:val="0"/>
                <w:noProof/>
                <w:webHidden/>
              </w:rPr>
              <w:t>12</w:t>
            </w:r>
            <w:r w:rsidRPr="001E4D40">
              <w:rPr>
                <w:b w:val="0"/>
                <w:noProof/>
                <w:webHidden/>
              </w:rPr>
              <w:fldChar w:fldCharType="end"/>
            </w:r>
          </w:hyperlink>
        </w:p>
        <w:p w14:paraId="1F29EFC3" w14:textId="438A1F32" w:rsidR="001E3713" w:rsidRPr="001E3713" w:rsidRDefault="001E3713">
          <w:pPr>
            <w:pStyle w:val="TOC3"/>
            <w:tabs>
              <w:tab w:val="right" w:leader="dot" w:pos="9628"/>
            </w:tabs>
            <w:rPr>
              <w:rFonts w:eastAsiaTheme="minorEastAsia" w:cstheme="minorBidi"/>
              <w:bCs/>
              <w:noProof/>
              <w:kern w:val="2"/>
              <w:sz w:val="24"/>
              <w:lang w:eastAsia="lt-LT"/>
              <w14:ligatures w14:val="standardContextual"/>
            </w:rPr>
          </w:pPr>
          <w:hyperlink w:anchor="_Toc198631524" w:history="1">
            <w:r w:rsidRPr="001E4D40">
              <w:rPr>
                <w:rStyle w:val="Hyperlink"/>
                <w:rFonts w:ascii="Tahoma" w:hAnsi="Tahoma" w:cs="Tahoma"/>
                <w:bCs/>
                <w:noProof/>
              </w:rPr>
              <w:t>4.1.1. Reikalavimai duomenų apsaugai ir informacijos saugumo valdymui</w:t>
            </w:r>
            <w:r w:rsidRPr="001E3713">
              <w:rPr>
                <w:bCs/>
                <w:noProof/>
                <w:webHidden/>
              </w:rPr>
              <w:tab/>
            </w:r>
            <w:r w:rsidRPr="001E3713">
              <w:rPr>
                <w:bCs/>
                <w:noProof/>
                <w:webHidden/>
              </w:rPr>
              <w:fldChar w:fldCharType="begin"/>
            </w:r>
            <w:r w:rsidRPr="001E3713">
              <w:rPr>
                <w:bCs/>
                <w:noProof/>
                <w:webHidden/>
              </w:rPr>
              <w:instrText xml:space="preserve"> PAGEREF _Toc198631524 \h </w:instrText>
            </w:r>
            <w:r w:rsidRPr="001E3713">
              <w:rPr>
                <w:bCs/>
                <w:noProof/>
                <w:webHidden/>
              </w:rPr>
            </w:r>
            <w:r w:rsidRPr="001E3713">
              <w:rPr>
                <w:bCs/>
                <w:noProof/>
                <w:webHidden/>
              </w:rPr>
              <w:fldChar w:fldCharType="separate"/>
            </w:r>
            <w:r w:rsidRPr="001E3713">
              <w:rPr>
                <w:bCs/>
                <w:noProof/>
                <w:webHidden/>
              </w:rPr>
              <w:t>12</w:t>
            </w:r>
            <w:r w:rsidRPr="001E3713">
              <w:rPr>
                <w:bCs/>
                <w:noProof/>
                <w:webHidden/>
              </w:rPr>
              <w:fldChar w:fldCharType="end"/>
            </w:r>
          </w:hyperlink>
        </w:p>
        <w:p w14:paraId="26DFDC77" w14:textId="360246FC" w:rsidR="001E3713" w:rsidRPr="001E3713" w:rsidRDefault="001E3713">
          <w:pPr>
            <w:pStyle w:val="TOC3"/>
            <w:tabs>
              <w:tab w:val="right" w:leader="dot" w:pos="9628"/>
            </w:tabs>
            <w:rPr>
              <w:rFonts w:eastAsiaTheme="minorEastAsia" w:cstheme="minorBidi"/>
              <w:bCs/>
              <w:noProof/>
              <w:kern w:val="2"/>
              <w:sz w:val="24"/>
              <w:lang w:eastAsia="lt-LT"/>
              <w14:ligatures w14:val="standardContextual"/>
            </w:rPr>
          </w:pPr>
          <w:hyperlink w:anchor="_Toc198631525" w:history="1">
            <w:r w:rsidRPr="001E4D40">
              <w:rPr>
                <w:rStyle w:val="Hyperlink"/>
                <w:rFonts w:ascii="Tahoma" w:hAnsi="Tahoma" w:cs="Tahoma"/>
                <w:bCs/>
                <w:noProof/>
              </w:rPr>
              <w:t>4.1.</w:t>
            </w:r>
            <w:r w:rsidRPr="001E4D40">
              <w:rPr>
                <w:rStyle w:val="Hyperlink"/>
                <w:rFonts w:ascii="Tahoma" w:hAnsi="Tahoma" w:cs="Tahoma"/>
                <w:bCs/>
                <w:noProof/>
                <w:lang w:val="en-US"/>
              </w:rPr>
              <w:t>2</w:t>
            </w:r>
            <w:r w:rsidRPr="001E4D40">
              <w:rPr>
                <w:rStyle w:val="Hyperlink"/>
                <w:rFonts w:ascii="Tahoma" w:hAnsi="Tahoma" w:cs="Tahoma"/>
                <w:bCs/>
                <w:noProof/>
              </w:rPr>
              <w:t>. Reikalavimai susiję su nacionaliniu saugumu</w:t>
            </w:r>
            <w:r w:rsidRPr="001E3713">
              <w:rPr>
                <w:bCs/>
                <w:noProof/>
                <w:webHidden/>
              </w:rPr>
              <w:tab/>
            </w:r>
            <w:r w:rsidRPr="001E3713">
              <w:rPr>
                <w:bCs/>
                <w:noProof/>
                <w:webHidden/>
              </w:rPr>
              <w:fldChar w:fldCharType="begin"/>
            </w:r>
            <w:r w:rsidRPr="001E3713">
              <w:rPr>
                <w:bCs/>
                <w:noProof/>
                <w:webHidden/>
              </w:rPr>
              <w:instrText xml:space="preserve"> PAGEREF _Toc198631525 \h </w:instrText>
            </w:r>
            <w:r w:rsidRPr="001E3713">
              <w:rPr>
                <w:bCs/>
                <w:noProof/>
                <w:webHidden/>
              </w:rPr>
            </w:r>
            <w:r w:rsidRPr="001E3713">
              <w:rPr>
                <w:bCs/>
                <w:noProof/>
                <w:webHidden/>
              </w:rPr>
              <w:fldChar w:fldCharType="separate"/>
            </w:r>
            <w:r w:rsidRPr="001E3713">
              <w:rPr>
                <w:bCs/>
                <w:noProof/>
                <w:webHidden/>
              </w:rPr>
              <w:t>12</w:t>
            </w:r>
            <w:r w:rsidRPr="001E3713">
              <w:rPr>
                <w:bCs/>
                <w:noProof/>
                <w:webHidden/>
              </w:rPr>
              <w:fldChar w:fldCharType="end"/>
            </w:r>
          </w:hyperlink>
        </w:p>
        <w:p w14:paraId="03628A21" w14:textId="5F95EC9D" w:rsidR="006E265D" w:rsidRPr="00B64124" w:rsidRDefault="009E5B74">
          <w:pPr>
            <w:rPr>
              <w:rFonts w:ascii="Tahoma" w:hAnsi="Tahoma" w:cs="Tahoma"/>
              <w:sz w:val="22"/>
              <w:szCs w:val="22"/>
            </w:rPr>
          </w:pPr>
          <w:r w:rsidRPr="007F2FF6">
            <w:rPr>
              <w:rFonts w:ascii="Tahoma" w:hAnsi="Tahoma" w:cs="Tahoma"/>
              <w:sz w:val="22"/>
              <w:szCs w:val="22"/>
            </w:rPr>
            <w:fldChar w:fldCharType="end"/>
          </w:r>
        </w:p>
      </w:sdtContent>
    </w:sdt>
    <w:p w14:paraId="67F4A56A" w14:textId="77777777" w:rsidR="00755A63" w:rsidRPr="0011535F" w:rsidRDefault="00755A63">
      <w:pPr>
        <w:spacing w:line="259" w:lineRule="auto"/>
        <w:ind w:firstLine="1247"/>
        <w:rPr>
          <w:rFonts w:ascii="Tahoma" w:eastAsiaTheme="majorEastAsia" w:hAnsi="Tahoma" w:cs="Tahoma"/>
          <w:b/>
          <w:bCs/>
          <w:sz w:val="28"/>
          <w:szCs w:val="28"/>
          <w:lang w:val="en-US"/>
        </w:rPr>
      </w:pPr>
      <w:bookmarkStart w:id="5" w:name="_Toc190696494"/>
      <w:bookmarkStart w:id="6" w:name="_Toc138240328"/>
      <w:bookmarkStart w:id="7" w:name="_Toc138240835"/>
      <w:bookmarkStart w:id="8" w:name="_Toc144274557"/>
      <w:bookmarkStart w:id="9" w:name="_Toc144279377"/>
      <w:bookmarkStart w:id="10" w:name="_Hlk138779612"/>
      <w:bookmarkEnd w:id="4"/>
      <w:bookmarkEnd w:id="3"/>
      <w:r>
        <w:rPr>
          <w:rFonts w:ascii="Tahoma" w:hAnsi="Tahoma" w:cs="Tahoma"/>
          <w:b/>
          <w:bCs/>
          <w:sz w:val="28"/>
          <w:szCs w:val="28"/>
        </w:rPr>
        <w:br w:type="page"/>
      </w:r>
    </w:p>
    <w:p w14:paraId="665DCAF9" w14:textId="4B0A5F3E" w:rsidR="006C3274" w:rsidRPr="0011535F" w:rsidRDefault="006C3274" w:rsidP="006C3274">
      <w:pPr>
        <w:pStyle w:val="Heading1"/>
        <w:rPr>
          <w:rFonts w:ascii="Tahoma" w:hAnsi="Tahoma" w:cs="Tahoma"/>
          <w:b/>
          <w:bCs/>
          <w:color w:val="auto"/>
          <w:sz w:val="22"/>
          <w:szCs w:val="22"/>
        </w:rPr>
      </w:pPr>
      <w:bookmarkStart w:id="11" w:name="_Toc198631511"/>
      <w:r w:rsidRPr="0011535F">
        <w:rPr>
          <w:rFonts w:ascii="Tahoma" w:hAnsi="Tahoma" w:cs="Tahoma"/>
          <w:b/>
          <w:bCs/>
          <w:color w:val="auto"/>
          <w:sz w:val="22"/>
          <w:szCs w:val="22"/>
        </w:rPr>
        <w:lastRenderedPageBreak/>
        <w:t>PASLAUGŲ TEIKIMO TIKSLAS IR UŽDAVINIAI</w:t>
      </w:r>
      <w:bookmarkEnd w:id="5"/>
      <w:bookmarkEnd w:id="11"/>
    </w:p>
    <w:p w14:paraId="3740B31C" w14:textId="77777777" w:rsidR="006C3274" w:rsidRPr="0011535F" w:rsidRDefault="006C3274" w:rsidP="006C3274">
      <w:pPr>
        <w:spacing w:line="276" w:lineRule="auto"/>
        <w:rPr>
          <w:rFonts w:ascii="Tahoma" w:hAnsi="Tahoma" w:cs="Tahoma"/>
          <w:sz w:val="22"/>
          <w:szCs w:val="22"/>
        </w:rPr>
      </w:pPr>
    </w:p>
    <w:p w14:paraId="48240E4A" w14:textId="2E44174D" w:rsidR="006C3274" w:rsidRPr="0011535F" w:rsidRDefault="006C3274" w:rsidP="006C3274">
      <w:pPr>
        <w:pStyle w:val="Heading2"/>
        <w:rPr>
          <w:rFonts w:ascii="Tahoma" w:hAnsi="Tahoma" w:cs="Tahoma"/>
          <w:b/>
          <w:bCs/>
          <w:color w:val="auto"/>
          <w:sz w:val="22"/>
          <w:szCs w:val="22"/>
        </w:rPr>
      </w:pPr>
      <w:bookmarkStart w:id="12" w:name="_Toc190696495"/>
      <w:bookmarkStart w:id="13" w:name="_Toc198631512"/>
      <w:r w:rsidRPr="0011535F">
        <w:rPr>
          <w:rFonts w:ascii="Tahoma" w:hAnsi="Tahoma" w:cs="Tahoma"/>
          <w:b/>
          <w:bCs/>
          <w:color w:val="auto"/>
          <w:sz w:val="22"/>
          <w:szCs w:val="22"/>
        </w:rPr>
        <w:t>1.1. Santrauka</w:t>
      </w:r>
      <w:bookmarkEnd w:id="12"/>
      <w:bookmarkEnd w:id="13"/>
      <w:r w:rsidR="00DF0B27" w:rsidRPr="0011535F">
        <w:rPr>
          <w:rFonts w:ascii="Tahoma" w:hAnsi="Tahoma" w:cs="Tahoma"/>
          <w:b/>
          <w:bCs/>
          <w:color w:val="auto"/>
          <w:sz w:val="22"/>
          <w:szCs w:val="22"/>
        </w:rPr>
        <w:t xml:space="preserve"> </w:t>
      </w:r>
    </w:p>
    <w:p w14:paraId="2A4513E9" w14:textId="77777777" w:rsidR="006C3274" w:rsidRPr="00475242" w:rsidRDefault="006C3274" w:rsidP="007E00ED"/>
    <w:p w14:paraId="3719A21E" w14:textId="1575CC5B" w:rsidR="006C3274" w:rsidRPr="004D54EF" w:rsidRDefault="00166987" w:rsidP="00166987">
      <w:pPr>
        <w:pStyle w:val="ListParagraph"/>
        <w:numPr>
          <w:ilvl w:val="0"/>
          <w:numId w:val="21"/>
        </w:numPr>
        <w:suppressAutoHyphens/>
        <w:autoSpaceDN w:val="0"/>
        <w:spacing w:line="276" w:lineRule="auto"/>
        <w:jc w:val="both"/>
        <w:textAlignment w:val="baseline"/>
        <w:rPr>
          <w:rFonts w:ascii="Tahoma" w:hAnsi="Tahoma" w:cs="Tahoma"/>
          <w:color w:val="000000" w:themeColor="text1"/>
        </w:rPr>
      </w:pPr>
      <w:r>
        <w:rPr>
          <w:rFonts w:ascii="Tahoma" w:hAnsi="Tahoma" w:cs="Tahoma"/>
          <w:color w:val="000000" w:themeColor="text1"/>
        </w:rPr>
        <w:t>Šiame dokumente</w:t>
      </w:r>
      <w:r w:rsidRPr="00385045">
        <w:rPr>
          <w:rFonts w:ascii="Tahoma" w:hAnsi="Tahoma" w:cs="Tahoma"/>
          <w:color w:val="000000" w:themeColor="text1"/>
        </w:rPr>
        <w:t xml:space="preserve"> pateikiami reikalavimai, pagal kuriuos turi būti </w:t>
      </w:r>
      <w:r w:rsidRPr="004D54EF">
        <w:rPr>
          <w:rFonts w:ascii="Tahoma" w:hAnsi="Tahoma" w:cs="Tahoma"/>
          <w:color w:val="000000" w:themeColor="text1"/>
        </w:rPr>
        <w:t>atliekama</w:t>
      </w:r>
      <w:r w:rsidR="006F139A" w:rsidRPr="004D54EF">
        <w:rPr>
          <w:rFonts w:ascii="Tahoma" w:hAnsi="Tahoma" w:cs="Tahoma"/>
          <w:color w:val="000000" w:themeColor="text1"/>
        </w:rPr>
        <w:t xml:space="preserve"> </w:t>
      </w:r>
      <w:r w:rsidR="00930561" w:rsidRPr="004D54EF">
        <w:rPr>
          <w:rFonts w:ascii="Tahoma" w:hAnsi="Tahoma" w:cs="Tahoma"/>
          <w:color w:val="000000" w:themeColor="text1"/>
        </w:rPr>
        <w:t>Nuotolinių konsultacijų (</w:t>
      </w:r>
      <w:r w:rsidR="00C84011" w:rsidRPr="004D54EF">
        <w:rPr>
          <w:rFonts w:ascii="Tahoma" w:hAnsi="Tahoma" w:cs="Tahoma"/>
          <w:color w:val="000000" w:themeColor="text1"/>
        </w:rPr>
        <w:t>t</w:t>
      </w:r>
      <w:r w:rsidR="00930561" w:rsidRPr="004D54EF">
        <w:rPr>
          <w:rFonts w:ascii="Tahoma" w:hAnsi="Tahoma" w:cs="Tahoma"/>
          <w:color w:val="000000" w:themeColor="text1"/>
        </w:rPr>
        <w:t xml:space="preserve">elemedicinos plėtojimo) paslaugos diegimo ESPBI IS </w:t>
      </w:r>
      <w:r w:rsidR="003224F7" w:rsidRPr="004D54EF">
        <w:rPr>
          <w:rFonts w:ascii="Tahoma" w:hAnsi="Tahoma" w:cs="Tahoma"/>
          <w:color w:val="000000" w:themeColor="text1"/>
        </w:rPr>
        <w:t>d</w:t>
      </w:r>
      <w:r w:rsidRPr="004D54EF">
        <w:rPr>
          <w:rFonts w:ascii="Tahoma" w:hAnsi="Tahoma" w:cs="Tahoma"/>
          <w:color w:val="000000" w:themeColor="text1"/>
        </w:rPr>
        <w:t>arbų techninė priežiūra.</w:t>
      </w:r>
    </w:p>
    <w:p w14:paraId="52818B08" w14:textId="61474D45" w:rsidR="00C160E5" w:rsidRPr="00385045" w:rsidRDefault="00197EE2" w:rsidP="00C160E5">
      <w:pPr>
        <w:pStyle w:val="ListParagraph"/>
        <w:numPr>
          <w:ilvl w:val="0"/>
          <w:numId w:val="21"/>
        </w:numPr>
        <w:suppressAutoHyphens/>
        <w:autoSpaceDN w:val="0"/>
        <w:spacing w:line="276" w:lineRule="auto"/>
        <w:jc w:val="both"/>
        <w:textAlignment w:val="baseline"/>
        <w:rPr>
          <w:rFonts w:ascii="Tahoma" w:hAnsi="Tahoma" w:cs="Tahoma"/>
          <w:b/>
          <w:bCs/>
          <w:color w:val="000000" w:themeColor="text1"/>
        </w:rPr>
      </w:pPr>
      <w:bookmarkStart w:id="14" w:name="_Toc138240321"/>
      <w:bookmarkStart w:id="15" w:name="_Toc138240828"/>
      <w:r>
        <w:rPr>
          <w:rFonts w:ascii="Tahoma" w:hAnsi="Tahoma" w:cs="Tahoma"/>
          <w:color w:val="000000" w:themeColor="text1"/>
        </w:rPr>
        <w:t>Šiame dokumente</w:t>
      </w:r>
      <w:r w:rsidR="00C160E5" w:rsidRPr="00385045">
        <w:rPr>
          <w:rFonts w:ascii="Tahoma" w:hAnsi="Tahoma" w:cs="Tahoma"/>
          <w:color w:val="000000" w:themeColor="text1"/>
        </w:rPr>
        <w:t xml:space="preserve"> pateikiama informacija apie teisės aktus ir standartus, kuriais turi vadovautis Sistemos modernizavimo darbų techninės priežiūros Teikėjas prižiūrint Sistemos sukūrimo darbus.</w:t>
      </w:r>
    </w:p>
    <w:p w14:paraId="11B908E7" w14:textId="77777777" w:rsidR="006C3274" w:rsidRPr="00475242" w:rsidRDefault="006C3274" w:rsidP="006C3274">
      <w:pPr>
        <w:pStyle w:val="ListParagraph"/>
        <w:suppressAutoHyphens/>
        <w:autoSpaceDN w:val="0"/>
        <w:spacing w:line="276" w:lineRule="auto"/>
        <w:ind w:left="0"/>
        <w:jc w:val="both"/>
        <w:textAlignment w:val="baseline"/>
        <w:rPr>
          <w:rFonts w:ascii="Tahoma" w:hAnsi="Tahoma" w:cs="Tahoma"/>
          <w:sz w:val="24"/>
          <w:szCs w:val="24"/>
        </w:rPr>
      </w:pPr>
    </w:p>
    <w:p w14:paraId="02974BAE" w14:textId="77777777" w:rsidR="006C3274" w:rsidRPr="0011535F" w:rsidRDefault="006C3274" w:rsidP="006C3274">
      <w:pPr>
        <w:pStyle w:val="Heading2"/>
        <w:rPr>
          <w:rFonts w:ascii="Tahoma" w:hAnsi="Tahoma" w:cs="Tahoma"/>
          <w:b/>
          <w:bCs/>
          <w:color w:val="auto"/>
          <w:sz w:val="22"/>
          <w:szCs w:val="22"/>
        </w:rPr>
      </w:pPr>
      <w:bookmarkStart w:id="16" w:name="_Toc144274507"/>
      <w:bookmarkStart w:id="17" w:name="_Toc190696496"/>
      <w:bookmarkStart w:id="18" w:name="_Toc198631513"/>
      <w:r w:rsidRPr="0011535F">
        <w:rPr>
          <w:rFonts w:ascii="Tahoma" w:hAnsi="Tahoma" w:cs="Tahoma"/>
          <w:b/>
          <w:bCs/>
          <w:color w:val="auto"/>
          <w:sz w:val="22"/>
          <w:szCs w:val="22"/>
        </w:rPr>
        <w:t>1.2. Sąvokos ir sutrumpinimai</w:t>
      </w:r>
      <w:bookmarkEnd w:id="14"/>
      <w:bookmarkEnd w:id="15"/>
      <w:bookmarkEnd w:id="16"/>
      <w:bookmarkEnd w:id="17"/>
      <w:bookmarkEnd w:id="18"/>
    </w:p>
    <w:p w14:paraId="013F09D0" w14:textId="77777777" w:rsidR="006C3274" w:rsidRPr="00475242" w:rsidRDefault="006C3274" w:rsidP="006C3274">
      <w:pPr>
        <w:pStyle w:val="ListParagraph"/>
        <w:suppressAutoHyphens/>
        <w:autoSpaceDN w:val="0"/>
        <w:spacing w:line="276" w:lineRule="auto"/>
        <w:ind w:left="0"/>
        <w:jc w:val="both"/>
        <w:textAlignment w:val="baseline"/>
        <w:rPr>
          <w:rFonts w:ascii="Tahoma" w:hAnsi="Tahoma" w:cs="Tahoma"/>
          <w:sz w:val="24"/>
          <w:szCs w:val="24"/>
        </w:rPr>
      </w:pPr>
    </w:p>
    <w:p w14:paraId="6A681B7F" w14:textId="64A91FBF" w:rsidR="006C3274" w:rsidRDefault="00184F10" w:rsidP="006C3274">
      <w:pPr>
        <w:pStyle w:val="ListParagraph"/>
        <w:numPr>
          <w:ilvl w:val="0"/>
          <w:numId w:val="21"/>
        </w:numPr>
        <w:suppressAutoHyphens/>
        <w:autoSpaceDN w:val="0"/>
        <w:spacing w:line="276" w:lineRule="auto"/>
        <w:jc w:val="both"/>
        <w:textAlignment w:val="baseline"/>
        <w:rPr>
          <w:rFonts w:ascii="Tahoma" w:hAnsi="Tahoma" w:cs="Tahoma"/>
        </w:rPr>
      </w:pPr>
      <w:r>
        <w:rPr>
          <w:rFonts w:ascii="Tahoma" w:hAnsi="Tahoma" w:cs="Tahoma"/>
        </w:rPr>
        <w:t>Šiame dokumente</w:t>
      </w:r>
      <w:r w:rsidR="006C3274" w:rsidRPr="00475242">
        <w:rPr>
          <w:rFonts w:ascii="Tahoma" w:hAnsi="Tahoma" w:cs="Tahoma"/>
        </w:rPr>
        <w:t xml:space="preserve"> naudojamos sąvokos ir sutrumpinimai pateikti </w:t>
      </w:r>
      <w:r w:rsidR="001A0565">
        <w:rPr>
          <w:rFonts w:ascii="Tahoma" w:hAnsi="Tahoma" w:cs="Tahoma"/>
          <w:lang w:val="en-US"/>
        </w:rPr>
        <w:t xml:space="preserve">1 </w:t>
      </w:r>
      <w:r w:rsidR="001A0565" w:rsidRPr="000F042A">
        <w:rPr>
          <w:rFonts w:ascii="Tahoma" w:hAnsi="Tahoma" w:cs="Tahoma"/>
        </w:rPr>
        <w:t>lentel</w:t>
      </w:r>
      <w:r w:rsidR="001A0565" w:rsidRPr="001A0565">
        <w:rPr>
          <w:rFonts w:ascii="Tahoma" w:hAnsi="Tahoma" w:cs="Tahoma"/>
        </w:rPr>
        <w:t>ėj</w:t>
      </w:r>
      <w:r w:rsidR="006C3274" w:rsidRPr="001A0565">
        <w:rPr>
          <w:rFonts w:ascii="Tahoma" w:hAnsi="Tahoma" w:cs="Tahoma"/>
        </w:rPr>
        <w:t>e</w:t>
      </w:r>
      <w:r w:rsidR="006C3274" w:rsidRPr="00475242">
        <w:rPr>
          <w:rFonts w:ascii="Tahoma" w:hAnsi="Tahoma" w:cs="Tahoma"/>
        </w:rPr>
        <w:t xml:space="preserve"> „Naudojamos sąvokos ir sutrumpinimai“</w:t>
      </w:r>
    </w:p>
    <w:p w14:paraId="36F3CB0C" w14:textId="77777777" w:rsidR="006C3274" w:rsidRPr="00475242" w:rsidRDefault="006C3274" w:rsidP="006C3274">
      <w:pPr>
        <w:pStyle w:val="ListParagraph"/>
        <w:suppressAutoHyphens/>
        <w:autoSpaceDN w:val="0"/>
        <w:spacing w:line="276" w:lineRule="auto"/>
        <w:ind w:left="0"/>
        <w:jc w:val="both"/>
        <w:textAlignment w:val="baseline"/>
        <w:rPr>
          <w:rFonts w:ascii="Tahoma" w:hAnsi="Tahoma" w:cs="Tahoma"/>
        </w:rPr>
      </w:pPr>
    </w:p>
    <w:bookmarkStart w:id="19" w:name="_Toc157080029"/>
    <w:bookmarkStart w:id="20" w:name="_Toc160454174"/>
    <w:bookmarkStart w:id="21" w:name="_Toc160454225"/>
    <w:bookmarkStart w:id="22" w:name="_Toc190696517"/>
    <w:p w14:paraId="41C15204" w14:textId="10A2DDA7" w:rsidR="006C3274" w:rsidRPr="000C2245" w:rsidRDefault="00F3761C" w:rsidP="00E95E18">
      <w:pPr>
        <w:pStyle w:val="Caption"/>
        <w:spacing w:after="0" w:line="276" w:lineRule="auto"/>
        <w:rPr>
          <w:rFonts w:ascii="Tahoma" w:hAnsi="Tahoma" w:cs="Tahoma"/>
          <w:b w:val="0"/>
          <w:bCs/>
          <w:i w:val="0"/>
          <w:color w:val="000000" w:themeColor="text1"/>
          <w:sz w:val="22"/>
          <w:szCs w:val="22"/>
          <w:lang w:val="x-none"/>
        </w:rPr>
      </w:pPr>
      <w:r w:rsidRPr="0011535F">
        <w:rPr>
          <w:rFonts w:ascii="Tahoma" w:hAnsi="Tahoma" w:cs="Tahoma"/>
          <w:b w:val="0"/>
          <w:bCs/>
          <w:i w:val="0"/>
          <w:iCs w:val="0"/>
          <w:color w:val="000000" w:themeColor="text1"/>
          <w:sz w:val="22"/>
          <w:szCs w:val="22"/>
        </w:rPr>
        <w:fldChar w:fldCharType="begin"/>
      </w:r>
      <w:r w:rsidRPr="0011535F">
        <w:rPr>
          <w:rFonts w:ascii="Tahoma" w:hAnsi="Tahoma" w:cs="Tahoma"/>
          <w:b w:val="0"/>
          <w:bCs/>
          <w:i w:val="0"/>
          <w:iCs w:val="0"/>
          <w:color w:val="000000" w:themeColor="text1"/>
          <w:sz w:val="22"/>
          <w:szCs w:val="22"/>
        </w:rPr>
        <w:instrText xml:space="preserve"> SEQ lentelė \* ARABIC </w:instrText>
      </w:r>
      <w:r w:rsidRPr="0011535F">
        <w:rPr>
          <w:rFonts w:ascii="Tahoma" w:hAnsi="Tahoma" w:cs="Tahoma"/>
          <w:b w:val="0"/>
          <w:bCs/>
          <w:i w:val="0"/>
          <w:iCs w:val="0"/>
          <w:color w:val="000000" w:themeColor="text1"/>
          <w:sz w:val="22"/>
          <w:szCs w:val="22"/>
        </w:rPr>
        <w:fldChar w:fldCharType="separate"/>
      </w:r>
      <w:bookmarkStart w:id="23" w:name="_Toc190762883"/>
      <w:r w:rsidR="00E95E18" w:rsidRPr="0011535F">
        <w:rPr>
          <w:rFonts w:ascii="Tahoma" w:hAnsi="Tahoma" w:cs="Tahoma"/>
          <w:b w:val="0"/>
          <w:bCs/>
          <w:i w:val="0"/>
          <w:iCs w:val="0"/>
          <w:noProof/>
          <w:color w:val="000000" w:themeColor="text1"/>
          <w:sz w:val="22"/>
          <w:szCs w:val="22"/>
        </w:rPr>
        <w:t>1</w:t>
      </w:r>
      <w:r w:rsidRPr="0011535F">
        <w:rPr>
          <w:rFonts w:ascii="Tahoma" w:hAnsi="Tahoma" w:cs="Tahoma"/>
          <w:b w:val="0"/>
          <w:bCs/>
          <w:i w:val="0"/>
          <w:iCs w:val="0"/>
          <w:color w:val="000000" w:themeColor="text1"/>
          <w:sz w:val="22"/>
          <w:szCs w:val="22"/>
        </w:rPr>
        <w:fldChar w:fldCharType="end"/>
      </w:r>
      <w:r w:rsidRPr="0011535F">
        <w:rPr>
          <w:rFonts w:ascii="Tahoma" w:hAnsi="Tahoma" w:cs="Tahoma"/>
          <w:b w:val="0"/>
          <w:bCs/>
          <w:i w:val="0"/>
          <w:iCs w:val="0"/>
          <w:color w:val="000000" w:themeColor="text1"/>
          <w:sz w:val="22"/>
          <w:szCs w:val="22"/>
        </w:rPr>
        <w:t xml:space="preserve"> lentelė</w:t>
      </w:r>
      <w:r w:rsidR="006C3274" w:rsidRPr="0011535F">
        <w:rPr>
          <w:rFonts w:ascii="Tahoma" w:hAnsi="Tahoma" w:cs="Tahoma"/>
          <w:b w:val="0"/>
          <w:bCs/>
          <w:i w:val="0"/>
          <w:iCs w:val="0"/>
          <w:color w:val="000000" w:themeColor="text1"/>
          <w:sz w:val="22"/>
          <w:szCs w:val="22"/>
        </w:rPr>
        <w:t>.</w:t>
      </w:r>
      <w:r w:rsidR="006C3274" w:rsidRPr="000C2245">
        <w:rPr>
          <w:rFonts w:ascii="Tahoma" w:hAnsi="Tahoma" w:cs="Tahoma"/>
          <w:b w:val="0"/>
          <w:bCs/>
          <w:i w:val="0"/>
          <w:iCs w:val="0"/>
          <w:color w:val="000000" w:themeColor="text1"/>
          <w:sz w:val="22"/>
          <w:szCs w:val="22"/>
        </w:rPr>
        <w:t xml:space="preserve"> </w:t>
      </w:r>
      <w:r w:rsidR="006C3274" w:rsidRPr="000C2245">
        <w:rPr>
          <w:rFonts w:ascii="Tahoma" w:hAnsi="Tahoma" w:cs="Tahoma"/>
          <w:b w:val="0"/>
          <w:bCs/>
          <w:i w:val="0"/>
          <w:color w:val="000000" w:themeColor="text1"/>
          <w:sz w:val="22"/>
          <w:szCs w:val="22"/>
        </w:rPr>
        <w:t>Naudojamos sąvokos ir sutrumpinimai</w:t>
      </w:r>
      <w:bookmarkEnd w:id="19"/>
      <w:bookmarkEnd w:id="20"/>
      <w:bookmarkEnd w:id="21"/>
      <w:bookmarkEnd w:id="22"/>
      <w:bookmarkEnd w:id="23"/>
    </w:p>
    <w:tbl>
      <w:tblPr>
        <w:tblW w:w="5000"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00"/>
        <w:gridCol w:w="6828"/>
      </w:tblGrid>
      <w:tr w:rsidR="006C3274" w:rsidRPr="00475242" w14:paraId="36BCD9B0" w14:textId="77777777" w:rsidTr="00A511C5">
        <w:trPr>
          <w:cantSplit/>
          <w:trHeight w:val="413"/>
          <w:tblHeader/>
        </w:trPr>
        <w:tc>
          <w:tcPr>
            <w:tcW w:w="1454" w:type="pct"/>
            <w:shd w:val="clear" w:color="auto" w:fill="5B97EF"/>
          </w:tcPr>
          <w:p w14:paraId="3074484F" w14:textId="77777777" w:rsidR="006C3274" w:rsidRPr="00475242" w:rsidRDefault="006C3274" w:rsidP="00B67BAA">
            <w:pPr>
              <w:pStyle w:val="Tableheader"/>
              <w:jc w:val="center"/>
              <w:rPr>
                <w:rFonts w:ascii="Tahoma" w:hAnsi="Tahoma" w:cs="Tahoma"/>
                <w:sz w:val="22"/>
              </w:rPr>
            </w:pPr>
            <w:r w:rsidRPr="00475242">
              <w:rPr>
                <w:rFonts w:ascii="Tahoma" w:hAnsi="Tahoma" w:cs="Tahoma"/>
                <w:sz w:val="22"/>
              </w:rPr>
              <w:t>Sąvoka/sutrumpinimas</w:t>
            </w:r>
          </w:p>
        </w:tc>
        <w:tc>
          <w:tcPr>
            <w:tcW w:w="3546" w:type="pct"/>
            <w:shd w:val="clear" w:color="auto" w:fill="5B97EF"/>
          </w:tcPr>
          <w:p w14:paraId="7806C4E7" w14:textId="77777777" w:rsidR="006C3274" w:rsidRPr="00475242" w:rsidRDefault="006C3274" w:rsidP="00B67BAA">
            <w:pPr>
              <w:pStyle w:val="Tableheader"/>
              <w:jc w:val="center"/>
              <w:rPr>
                <w:rFonts w:ascii="Tahoma" w:hAnsi="Tahoma" w:cs="Tahoma"/>
                <w:sz w:val="22"/>
              </w:rPr>
            </w:pPr>
            <w:r w:rsidRPr="00475242">
              <w:rPr>
                <w:rFonts w:ascii="Tahoma" w:hAnsi="Tahoma" w:cs="Tahoma"/>
                <w:sz w:val="22"/>
              </w:rPr>
              <w:t>Paaiškinimas</w:t>
            </w:r>
          </w:p>
        </w:tc>
      </w:tr>
      <w:tr w:rsidR="00DB0E47" w:rsidRPr="00475242" w14:paraId="0CECD59D" w14:textId="77777777" w:rsidTr="00A511C5">
        <w:trPr>
          <w:cantSplit/>
          <w:trHeight w:val="444"/>
        </w:trPr>
        <w:tc>
          <w:tcPr>
            <w:tcW w:w="1454" w:type="pct"/>
            <w:shd w:val="clear" w:color="auto" w:fill="auto"/>
          </w:tcPr>
          <w:p w14:paraId="3FF43455" w14:textId="06015058" w:rsidR="00DB0E47" w:rsidRPr="00CD2B85" w:rsidRDefault="00DB0E47" w:rsidP="00DB0E47">
            <w:pPr>
              <w:pStyle w:val="ListParagraph"/>
              <w:tabs>
                <w:tab w:val="left" w:pos="227"/>
              </w:tabs>
              <w:spacing w:line="276" w:lineRule="auto"/>
              <w:ind w:left="0"/>
              <w:rPr>
                <w:rFonts w:ascii="Tahoma" w:hAnsi="Tahoma" w:cs="Tahoma"/>
                <w:color w:val="0070C0"/>
              </w:rPr>
            </w:pPr>
            <w:r w:rsidRPr="000436D1">
              <w:rPr>
                <w:rFonts w:ascii="Tahoma" w:hAnsi="Tahoma" w:cs="Tahoma"/>
              </w:rPr>
              <w:t>ESPBI IS</w:t>
            </w:r>
          </w:p>
        </w:tc>
        <w:tc>
          <w:tcPr>
            <w:tcW w:w="3546" w:type="pct"/>
          </w:tcPr>
          <w:p w14:paraId="16887B3F" w14:textId="7B73E1D5" w:rsidR="00DB0E47" w:rsidRPr="00CD2B85" w:rsidRDefault="00DB0E47" w:rsidP="00DB0E47">
            <w:pPr>
              <w:pStyle w:val="ListParagraph"/>
              <w:tabs>
                <w:tab w:val="left" w:pos="212"/>
              </w:tabs>
              <w:spacing w:line="276" w:lineRule="auto"/>
              <w:ind w:left="0"/>
              <w:rPr>
                <w:rFonts w:ascii="Tahoma" w:hAnsi="Tahoma" w:cs="Tahoma"/>
                <w:color w:val="0070C0"/>
              </w:rPr>
            </w:pPr>
            <w:r w:rsidRPr="000436D1">
              <w:rPr>
                <w:rFonts w:ascii="Tahoma" w:hAnsi="Tahoma" w:cs="Tahoma"/>
              </w:rPr>
              <w:t>Elektroninės sveikatos paslaugų ir bendradarbiavimo infrastruktūros informacinės sistema</w:t>
            </w:r>
          </w:p>
        </w:tc>
      </w:tr>
      <w:tr w:rsidR="00C84FCE" w:rsidRPr="00475242" w14:paraId="1BF840FA" w14:textId="77777777" w:rsidTr="00B67BAA">
        <w:trPr>
          <w:cantSplit/>
          <w:trHeight w:val="77"/>
        </w:trPr>
        <w:tc>
          <w:tcPr>
            <w:tcW w:w="1454" w:type="pct"/>
            <w:shd w:val="clear" w:color="auto" w:fill="auto"/>
          </w:tcPr>
          <w:p w14:paraId="79D435F0" w14:textId="77777777" w:rsidR="00C84FCE" w:rsidRPr="00385045" w:rsidRDefault="00C84FCE" w:rsidP="00B67BAA">
            <w:pPr>
              <w:pStyle w:val="ListParagraph"/>
              <w:tabs>
                <w:tab w:val="left" w:pos="227"/>
              </w:tabs>
              <w:spacing w:line="276" w:lineRule="auto"/>
              <w:ind w:left="0"/>
              <w:rPr>
                <w:rFonts w:ascii="Tahoma" w:hAnsi="Tahoma" w:cs="Tahoma"/>
                <w:color w:val="000000" w:themeColor="text1"/>
              </w:rPr>
            </w:pPr>
            <w:r>
              <w:rPr>
                <w:rFonts w:ascii="Tahoma" w:hAnsi="Tahoma" w:cs="Tahoma"/>
                <w:color w:val="000000" w:themeColor="text1"/>
              </w:rPr>
              <w:t>Diegėjas</w:t>
            </w:r>
          </w:p>
        </w:tc>
        <w:tc>
          <w:tcPr>
            <w:tcW w:w="3546" w:type="pct"/>
          </w:tcPr>
          <w:p w14:paraId="5D2628CE" w14:textId="06BDC927" w:rsidR="00C84FCE" w:rsidRPr="00385045" w:rsidRDefault="00B05E70" w:rsidP="00B67BAA">
            <w:pPr>
              <w:pStyle w:val="ListParagraph"/>
              <w:tabs>
                <w:tab w:val="left" w:pos="212"/>
              </w:tabs>
              <w:spacing w:line="276" w:lineRule="auto"/>
              <w:ind w:left="0"/>
              <w:rPr>
                <w:rFonts w:ascii="Tahoma" w:hAnsi="Tahoma" w:cs="Tahoma"/>
                <w:color w:val="000000" w:themeColor="text1"/>
              </w:rPr>
            </w:pPr>
            <w:r w:rsidRPr="00F271B7">
              <w:rPr>
                <w:rFonts w:ascii="Tahoma" w:hAnsi="Tahoma" w:cs="Tahoma"/>
                <w:color w:val="000000" w:themeColor="text1"/>
              </w:rPr>
              <w:t>Viešojo pirkimo</w:t>
            </w:r>
            <w:r>
              <w:rPr>
                <w:rFonts w:ascii="Tahoma" w:hAnsi="Tahoma" w:cs="Tahoma"/>
                <w:color w:val="000000" w:themeColor="text1"/>
              </w:rPr>
              <w:t xml:space="preserve"> „</w:t>
            </w:r>
            <w:r w:rsidRPr="000D650B">
              <w:rPr>
                <w:rFonts w:ascii="Tahoma" w:hAnsi="Tahoma" w:cs="Tahoma"/>
              </w:rPr>
              <w:t>ESPBI IS modernizavimo, sukuriant ir įdiegiant nuotolinių konsultacijų funkcionalumus, paslaugos</w:t>
            </w:r>
            <w:r w:rsidRPr="009D786B">
              <w:rPr>
                <w:rFonts w:ascii="Tahoma" w:hAnsi="Tahoma" w:cs="Tahoma"/>
              </w:rPr>
              <w:t>“</w:t>
            </w:r>
            <w:r w:rsidRPr="006433D2">
              <w:rPr>
                <w:rFonts w:ascii="Tahoma" w:hAnsi="Tahoma" w:cs="Tahoma"/>
                <w:color w:val="000000" w:themeColor="text1"/>
              </w:rPr>
              <w:t xml:space="preserve"> </w:t>
            </w:r>
            <w:r w:rsidR="00BC4ACF">
              <w:rPr>
                <w:rFonts w:ascii="Tahoma" w:hAnsi="Tahoma" w:cs="Tahoma"/>
                <w:color w:val="000000" w:themeColor="text1"/>
              </w:rPr>
              <w:t>paslaugų teikėjas ar teikėjai</w:t>
            </w:r>
            <w:r>
              <w:rPr>
                <w:rFonts w:ascii="Tahoma" w:hAnsi="Tahoma" w:cs="Tahoma"/>
                <w:color w:val="000000" w:themeColor="text1"/>
              </w:rPr>
              <w:t>,</w:t>
            </w:r>
            <w:r w:rsidRPr="00DE1352">
              <w:rPr>
                <w:rFonts w:ascii="Tahoma" w:hAnsi="Tahoma" w:cs="Tahoma"/>
                <w:color w:val="000000" w:themeColor="text1"/>
              </w:rPr>
              <w:t xml:space="preserve"> su kuriais sudaryta</w:t>
            </w:r>
            <w:r w:rsidR="00443A02">
              <w:rPr>
                <w:rFonts w:ascii="Tahoma" w:hAnsi="Tahoma" w:cs="Tahoma"/>
                <w:color w:val="000000" w:themeColor="text1"/>
              </w:rPr>
              <w:t xml:space="preserve"> paslaugų </w:t>
            </w:r>
            <w:r w:rsidRPr="00DE1352">
              <w:rPr>
                <w:rFonts w:ascii="Tahoma" w:hAnsi="Tahoma" w:cs="Tahoma"/>
                <w:color w:val="000000" w:themeColor="text1"/>
              </w:rPr>
              <w:t>pirkimo-pardavimo sutartis.</w:t>
            </w:r>
          </w:p>
        </w:tc>
      </w:tr>
      <w:tr w:rsidR="00A511C5" w:rsidRPr="00475242" w14:paraId="0B076917" w14:textId="77777777" w:rsidTr="00A511C5">
        <w:trPr>
          <w:cantSplit/>
          <w:trHeight w:val="323"/>
        </w:trPr>
        <w:tc>
          <w:tcPr>
            <w:tcW w:w="1454" w:type="pct"/>
            <w:shd w:val="clear" w:color="auto" w:fill="auto"/>
          </w:tcPr>
          <w:p w14:paraId="6F5022EA" w14:textId="050275FB" w:rsidR="00A511C5" w:rsidRDefault="00A511C5" w:rsidP="00DB0E47">
            <w:pPr>
              <w:pStyle w:val="ListParagraph"/>
              <w:tabs>
                <w:tab w:val="left" w:pos="227"/>
              </w:tabs>
              <w:spacing w:line="276" w:lineRule="auto"/>
              <w:ind w:left="0"/>
              <w:rPr>
                <w:rFonts w:ascii="Tahoma" w:hAnsi="Tahoma" w:cs="Tahoma"/>
              </w:rPr>
            </w:pPr>
            <w:r w:rsidRPr="00385045">
              <w:rPr>
                <w:rFonts w:ascii="Tahoma" w:hAnsi="Tahoma" w:cs="Tahoma"/>
                <w:color w:val="000000" w:themeColor="text1"/>
              </w:rPr>
              <w:t>IS</w:t>
            </w:r>
          </w:p>
        </w:tc>
        <w:tc>
          <w:tcPr>
            <w:tcW w:w="3546" w:type="pct"/>
          </w:tcPr>
          <w:p w14:paraId="70586AD5" w14:textId="7BC1F2E9" w:rsidR="00A511C5" w:rsidRPr="0049395B" w:rsidRDefault="00A511C5" w:rsidP="00DB0E47">
            <w:pPr>
              <w:pStyle w:val="ListParagraph"/>
              <w:tabs>
                <w:tab w:val="left" w:pos="212"/>
              </w:tabs>
              <w:spacing w:line="276" w:lineRule="auto"/>
              <w:ind w:left="0"/>
              <w:rPr>
                <w:rFonts w:ascii="Tahoma" w:hAnsi="Tahoma" w:cs="Tahoma"/>
              </w:rPr>
            </w:pPr>
            <w:r w:rsidRPr="00385045">
              <w:rPr>
                <w:rFonts w:ascii="Tahoma" w:hAnsi="Tahoma" w:cs="Tahoma"/>
                <w:color w:val="000000" w:themeColor="text1"/>
              </w:rPr>
              <w:t>Informacinė sistema</w:t>
            </w:r>
          </w:p>
        </w:tc>
      </w:tr>
      <w:tr w:rsidR="002F1A5F" w:rsidRPr="00475242" w14:paraId="36C98F57" w14:textId="77777777" w:rsidTr="00B67BAA">
        <w:trPr>
          <w:cantSplit/>
          <w:trHeight w:val="77"/>
        </w:trPr>
        <w:tc>
          <w:tcPr>
            <w:tcW w:w="1454" w:type="pct"/>
            <w:shd w:val="clear" w:color="auto" w:fill="auto"/>
          </w:tcPr>
          <w:p w14:paraId="3E53C705" w14:textId="77777777" w:rsidR="002F1A5F" w:rsidRPr="00A47AC3" w:rsidRDefault="002F1A5F" w:rsidP="00B67BAA">
            <w:pPr>
              <w:pStyle w:val="ListParagraph"/>
              <w:tabs>
                <w:tab w:val="left" w:pos="227"/>
              </w:tabs>
              <w:spacing w:line="276" w:lineRule="auto"/>
              <w:ind w:left="0"/>
              <w:rPr>
                <w:rFonts w:ascii="Tahoma" w:hAnsi="Tahoma" w:cs="Tahoma"/>
                <w:color w:val="000000" w:themeColor="text1"/>
                <w:lang w:val="en-US"/>
              </w:rPr>
            </w:pPr>
            <w:r>
              <w:rPr>
                <w:rFonts w:ascii="Tahoma" w:hAnsi="Tahoma" w:cs="Tahoma"/>
                <w:color w:val="000000" w:themeColor="text1"/>
              </w:rPr>
              <w:t>Projektas</w:t>
            </w:r>
          </w:p>
        </w:tc>
        <w:tc>
          <w:tcPr>
            <w:tcW w:w="3546" w:type="pct"/>
          </w:tcPr>
          <w:p w14:paraId="2F06E69B" w14:textId="0E621A7E" w:rsidR="002F1A5F" w:rsidRPr="00385045" w:rsidRDefault="002F1A5F" w:rsidP="00B67BAA">
            <w:pPr>
              <w:pStyle w:val="ListParagraph"/>
              <w:tabs>
                <w:tab w:val="left" w:pos="212"/>
              </w:tabs>
              <w:spacing w:line="276" w:lineRule="auto"/>
              <w:ind w:left="0"/>
              <w:rPr>
                <w:rFonts w:ascii="Tahoma" w:hAnsi="Tahoma" w:cs="Tahoma"/>
                <w:color w:val="000000" w:themeColor="text1"/>
              </w:rPr>
            </w:pPr>
            <w:r w:rsidRPr="00801307">
              <w:rPr>
                <w:rFonts w:ascii="Tahoma" w:hAnsi="Tahoma" w:cs="Tahoma"/>
              </w:rPr>
              <w:t>Nuotolinių konsultacijų (telemedicinos plėtojimo) paslaugos diegimas ESPBI IS</w:t>
            </w:r>
          </w:p>
        </w:tc>
      </w:tr>
      <w:tr w:rsidR="00A511C5" w:rsidRPr="00475242" w14:paraId="1F665227" w14:textId="77777777" w:rsidTr="00A511C5">
        <w:trPr>
          <w:cantSplit/>
          <w:trHeight w:val="77"/>
        </w:trPr>
        <w:tc>
          <w:tcPr>
            <w:tcW w:w="1454" w:type="pct"/>
            <w:shd w:val="clear" w:color="auto" w:fill="auto"/>
          </w:tcPr>
          <w:p w14:paraId="53B35E16" w14:textId="02D4C87A" w:rsidR="00A511C5" w:rsidRPr="00763D6B" w:rsidRDefault="00A511C5" w:rsidP="00DB0E47">
            <w:pPr>
              <w:pStyle w:val="ListParagraph"/>
              <w:tabs>
                <w:tab w:val="left" w:pos="227"/>
              </w:tabs>
              <w:spacing w:line="276" w:lineRule="auto"/>
              <w:ind w:left="0"/>
              <w:rPr>
                <w:rFonts w:ascii="Tahoma" w:hAnsi="Tahoma" w:cs="Tahoma"/>
                <w:color w:val="0070C0"/>
              </w:rPr>
            </w:pPr>
            <w:r w:rsidRPr="00385045">
              <w:rPr>
                <w:rFonts w:ascii="Tahoma" w:hAnsi="Tahoma" w:cs="Tahoma"/>
                <w:color w:val="000000" w:themeColor="text1"/>
              </w:rPr>
              <w:t xml:space="preserve">RC, Perkančioji </w:t>
            </w:r>
            <w:r>
              <w:rPr>
                <w:rFonts w:ascii="Tahoma" w:hAnsi="Tahoma" w:cs="Tahoma"/>
                <w:color w:val="000000" w:themeColor="text1"/>
              </w:rPr>
              <w:t>o</w:t>
            </w:r>
            <w:r w:rsidRPr="00385045">
              <w:rPr>
                <w:rFonts w:ascii="Tahoma" w:hAnsi="Tahoma" w:cs="Tahoma"/>
                <w:color w:val="000000" w:themeColor="text1"/>
              </w:rPr>
              <w:t>rganizacija</w:t>
            </w:r>
          </w:p>
        </w:tc>
        <w:tc>
          <w:tcPr>
            <w:tcW w:w="3546" w:type="pct"/>
          </w:tcPr>
          <w:p w14:paraId="232D641C" w14:textId="1828321F" w:rsidR="00A511C5" w:rsidRPr="00763D6B" w:rsidRDefault="00A511C5" w:rsidP="00DB0E47">
            <w:pPr>
              <w:pStyle w:val="ListParagraph"/>
              <w:tabs>
                <w:tab w:val="left" w:pos="212"/>
              </w:tabs>
              <w:spacing w:line="276" w:lineRule="auto"/>
              <w:ind w:left="0"/>
              <w:rPr>
                <w:rFonts w:ascii="Tahoma" w:hAnsi="Tahoma" w:cs="Tahoma"/>
                <w:color w:val="0070C0"/>
              </w:rPr>
            </w:pPr>
            <w:r w:rsidRPr="00385045">
              <w:rPr>
                <w:rFonts w:ascii="Tahoma" w:hAnsi="Tahoma" w:cs="Tahoma"/>
                <w:color w:val="000000" w:themeColor="text1"/>
              </w:rPr>
              <w:t>Valstybės įmonė Registrų centras</w:t>
            </w:r>
          </w:p>
        </w:tc>
      </w:tr>
      <w:tr w:rsidR="00A511C5" w:rsidRPr="00475242" w14:paraId="52827E25" w14:textId="77777777" w:rsidTr="00A511C5">
        <w:trPr>
          <w:cantSplit/>
          <w:trHeight w:val="77"/>
        </w:trPr>
        <w:tc>
          <w:tcPr>
            <w:tcW w:w="1454" w:type="pct"/>
            <w:shd w:val="clear" w:color="auto" w:fill="auto"/>
          </w:tcPr>
          <w:p w14:paraId="336A5CB0" w14:textId="783E4477" w:rsidR="00A511C5" w:rsidRPr="00763D6B" w:rsidRDefault="00A511C5" w:rsidP="00DB0E47">
            <w:pPr>
              <w:pStyle w:val="ListParagraph"/>
              <w:tabs>
                <w:tab w:val="left" w:pos="227"/>
              </w:tabs>
              <w:spacing w:line="276" w:lineRule="auto"/>
              <w:ind w:left="0"/>
              <w:rPr>
                <w:rFonts w:ascii="Tahoma" w:hAnsi="Tahoma" w:cs="Tahoma"/>
                <w:color w:val="0070C0"/>
              </w:rPr>
            </w:pPr>
            <w:r w:rsidRPr="00385045">
              <w:rPr>
                <w:rFonts w:ascii="Tahoma" w:hAnsi="Tahoma" w:cs="Tahoma"/>
                <w:color w:val="000000" w:themeColor="text1"/>
              </w:rPr>
              <w:t>RPO</w:t>
            </w:r>
            <w:r w:rsidRPr="00385045">
              <w:rPr>
                <w:rFonts w:ascii="Tahoma" w:hAnsi="Tahoma" w:cs="Tahoma"/>
                <w:color w:val="000000" w:themeColor="text1"/>
              </w:rPr>
              <w:tab/>
            </w:r>
          </w:p>
        </w:tc>
        <w:tc>
          <w:tcPr>
            <w:tcW w:w="3546" w:type="pct"/>
          </w:tcPr>
          <w:p w14:paraId="1272A076" w14:textId="232C19EC" w:rsidR="00A511C5" w:rsidRPr="008151BA" w:rsidRDefault="00A511C5" w:rsidP="00DB0E47">
            <w:pPr>
              <w:pStyle w:val="ListParagraph"/>
              <w:tabs>
                <w:tab w:val="left" w:pos="212"/>
              </w:tabs>
              <w:spacing w:line="276" w:lineRule="auto"/>
              <w:ind w:left="0"/>
              <w:rPr>
                <w:rFonts w:ascii="Tahoma" w:hAnsi="Tahoma" w:cs="Tahoma"/>
                <w:color w:val="0070C0"/>
              </w:rPr>
            </w:pPr>
            <w:r w:rsidRPr="00385045">
              <w:rPr>
                <w:rFonts w:ascii="Tahoma" w:hAnsi="Tahoma" w:cs="Tahoma"/>
                <w:color w:val="000000" w:themeColor="text1"/>
              </w:rPr>
              <w:t>Reikalavimai pirkimo objekt</w:t>
            </w:r>
            <w:r>
              <w:rPr>
                <w:rFonts w:ascii="Tahoma" w:hAnsi="Tahoma" w:cs="Tahoma"/>
                <w:color w:val="000000" w:themeColor="text1"/>
              </w:rPr>
              <w:t>ui</w:t>
            </w:r>
          </w:p>
        </w:tc>
      </w:tr>
      <w:tr w:rsidR="00A511C5" w:rsidRPr="00475242" w14:paraId="07DC1755" w14:textId="77777777" w:rsidTr="00A511C5">
        <w:trPr>
          <w:cantSplit/>
          <w:trHeight w:val="77"/>
        </w:trPr>
        <w:tc>
          <w:tcPr>
            <w:tcW w:w="1454" w:type="pct"/>
            <w:shd w:val="clear" w:color="auto" w:fill="auto"/>
          </w:tcPr>
          <w:p w14:paraId="24DEB0B4" w14:textId="3189B4D2" w:rsidR="00A511C5" w:rsidRDefault="00A511C5" w:rsidP="00DB0E47">
            <w:pPr>
              <w:pStyle w:val="ListParagraph"/>
              <w:tabs>
                <w:tab w:val="left" w:pos="227"/>
              </w:tabs>
              <w:spacing w:line="276" w:lineRule="auto"/>
              <w:ind w:left="0"/>
              <w:rPr>
                <w:rFonts w:ascii="Tahoma" w:hAnsi="Tahoma" w:cs="Tahoma"/>
                <w:color w:val="000000" w:themeColor="text1"/>
              </w:rPr>
            </w:pPr>
            <w:r>
              <w:rPr>
                <w:rFonts w:ascii="Tahoma" w:hAnsi="Tahoma" w:cs="Tahoma"/>
                <w:color w:val="000000" w:themeColor="text1"/>
              </w:rPr>
              <w:t>TP</w:t>
            </w:r>
          </w:p>
        </w:tc>
        <w:tc>
          <w:tcPr>
            <w:tcW w:w="3546" w:type="pct"/>
          </w:tcPr>
          <w:p w14:paraId="0E2DA33D" w14:textId="68A7A9AD" w:rsidR="00A511C5" w:rsidRPr="00385045" w:rsidRDefault="00A511C5" w:rsidP="00DB0E47">
            <w:pPr>
              <w:pStyle w:val="ListParagraph"/>
              <w:tabs>
                <w:tab w:val="left" w:pos="212"/>
              </w:tabs>
              <w:spacing w:line="276" w:lineRule="auto"/>
              <w:ind w:left="0"/>
              <w:rPr>
                <w:rFonts w:ascii="Tahoma" w:hAnsi="Tahoma" w:cs="Tahoma"/>
                <w:color w:val="000000" w:themeColor="text1"/>
              </w:rPr>
            </w:pPr>
            <w:r>
              <w:rPr>
                <w:rFonts w:ascii="Tahoma" w:hAnsi="Tahoma" w:cs="Tahoma"/>
                <w:color w:val="000000" w:themeColor="text1"/>
              </w:rPr>
              <w:t>Techninė priežiūra</w:t>
            </w:r>
          </w:p>
        </w:tc>
      </w:tr>
      <w:tr w:rsidR="006A057D" w:rsidRPr="00475242" w14:paraId="32D80F42" w14:textId="77777777" w:rsidTr="00B67BAA">
        <w:trPr>
          <w:cantSplit/>
          <w:trHeight w:val="77"/>
        </w:trPr>
        <w:tc>
          <w:tcPr>
            <w:tcW w:w="1454" w:type="pct"/>
            <w:shd w:val="clear" w:color="auto" w:fill="auto"/>
          </w:tcPr>
          <w:p w14:paraId="26320A9B" w14:textId="77777777" w:rsidR="006A057D" w:rsidRPr="00385045" w:rsidRDefault="006A057D" w:rsidP="00B67BAA">
            <w:pPr>
              <w:pStyle w:val="ListParagraph"/>
              <w:tabs>
                <w:tab w:val="left" w:pos="227"/>
              </w:tabs>
              <w:spacing w:line="276" w:lineRule="auto"/>
              <w:ind w:left="0"/>
              <w:rPr>
                <w:rFonts w:ascii="Tahoma" w:hAnsi="Tahoma" w:cs="Tahoma"/>
                <w:color w:val="000000" w:themeColor="text1"/>
              </w:rPr>
            </w:pPr>
            <w:r w:rsidRPr="00385045">
              <w:rPr>
                <w:rFonts w:ascii="Tahoma" w:hAnsi="Tahoma" w:cs="Tahoma"/>
                <w:color w:val="000000" w:themeColor="text1"/>
              </w:rPr>
              <w:t>TS</w:t>
            </w:r>
          </w:p>
        </w:tc>
        <w:tc>
          <w:tcPr>
            <w:tcW w:w="3546" w:type="pct"/>
          </w:tcPr>
          <w:p w14:paraId="68CD9B9F" w14:textId="7B84F255" w:rsidR="006A057D" w:rsidRDefault="006A057D" w:rsidP="00B67BAA">
            <w:pPr>
              <w:pStyle w:val="ListParagraph"/>
              <w:tabs>
                <w:tab w:val="left" w:pos="212"/>
              </w:tabs>
              <w:spacing w:line="276" w:lineRule="auto"/>
              <w:ind w:left="0"/>
              <w:rPr>
                <w:rFonts w:ascii="Tahoma" w:hAnsi="Tahoma" w:cs="Tahoma"/>
                <w:color w:val="000000" w:themeColor="text1"/>
              </w:rPr>
            </w:pPr>
            <w:r w:rsidRPr="00385045">
              <w:rPr>
                <w:rFonts w:ascii="Tahoma" w:hAnsi="Tahoma" w:cs="Tahoma"/>
                <w:color w:val="000000" w:themeColor="text1"/>
              </w:rPr>
              <w:t>Techninė specifikacija</w:t>
            </w:r>
          </w:p>
        </w:tc>
      </w:tr>
    </w:tbl>
    <w:p w14:paraId="4325E3C0" w14:textId="77777777" w:rsidR="006C3274" w:rsidRPr="00475242" w:rsidRDefault="006C3274" w:rsidP="006C3274">
      <w:pPr>
        <w:pStyle w:val="ListParagraph"/>
        <w:suppressAutoHyphens/>
        <w:autoSpaceDN w:val="0"/>
        <w:spacing w:line="276" w:lineRule="auto"/>
        <w:ind w:left="0"/>
        <w:jc w:val="both"/>
        <w:textAlignment w:val="baseline"/>
        <w:rPr>
          <w:rFonts w:ascii="Tahoma" w:hAnsi="Tahoma" w:cs="Tahoma"/>
        </w:rPr>
      </w:pPr>
    </w:p>
    <w:p w14:paraId="32F38A65" w14:textId="3AE92B56" w:rsidR="006C3274" w:rsidRDefault="006C3274" w:rsidP="006C3274">
      <w:pPr>
        <w:pStyle w:val="ListParagraph"/>
        <w:numPr>
          <w:ilvl w:val="0"/>
          <w:numId w:val="20"/>
        </w:numPr>
        <w:suppressAutoHyphens/>
        <w:autoSpaceDN w:val="0"/>
        <w:spacing w:line="276" w:lineRule="auto"/>
        <w:jc w:val="both"/>
        <w:textAlignment w:val="baseline"/>
        <w:rPr>
          <w:rFonts w:ascii="Tahoma" w:hAnsi="Tahoma" w:cs="Tahoma"/>
        </w:rPr>
      </w:pPr>
      <w:r w:rsidRPr="00475242">
        <w:rPr>
          <w:rFonts w:ascii="Tahoma" w:hAnsi="Tahoma" w:cs="Tahoma"/>
        </w:rPr>
        <w:t>Kitos RPO vartojamos sąvokos apibrėžtos žemiau išvardintuose teisės aktuose.</w:t>
      </w:r>
      <w:r>
        <w:rPr>
          <w:rFonts w:ascii="Tahoma" w:hAnsi="Tahoma" w:cs="Tahoma"/>
        </w:rPr>
        <w:t xml:space="preserve"> </w:t>
      </w:r>
    </w:p>
    <w:p w14:paraId="2BE48B2A" w14:textId="77777777" w:rsidR="00AB4938" w:rsidRPr="000C2245" w:rsidRDefault="00AB4938" w:rsidP="00AB4938">
      <w:pPr>
        <w:pStyle w:val="ListParagraph"/>
        <w:suppressAutoHyphens/>
        <w:autoSpaceDN w:val="0"/>
        <w:spacing w:line="276" w:lineRule="auto"/>
        <w:ind w:left="0"/>
        <w:jc w:val="both"/>
        <w:textAlignment w:val="baseline"/>
        <w:rPr>
          <w:rFonts w:ascii="Tahoma" w:hAnsi="Tahoma" w:cs="Tahoma"/>
        </w:rPr>
      </w:pPr>
    </w:p>
    <w:p w14:paraId="44110A4D" w14:textId="730BAD80" w:rsidR="006C3274" w:rsidRPr="0011535F" w:rsidRDefault="006C3274" w:rsidP="006C3274">
      <w:pPr>
        <w:pStyle w:val="Heading2"/>
        <w:rPr>
          <w:rFonts w:ascii="Tahoma" w:hAnsi="Tahoma" w:cs="Tahoma"/>
          <w:b/>
          <w:bCs/>
          <w:color w:val="auto"/>
          <w:sz w:val="22"/>
          <w:szCs w:val="22"/>
        </w:rPr>
      </w:pPr>
      <w:bookmarkStart w:id="24" w:name="_Toc138240322"/>
      <w:bookmarkStart w:id="25" w:name="_Toc138240829"/>
      <w:bookmarkStart w:id="26" w:name="_Toc144274508"/>
      <w:bookmarkStart w:id="27" w:name="_Toc190696497"/>
      <w:bookmarkStart w:id="28" w:name="_Toc198631514"/>
      <w:r w:rsidRPr="0011535F">
        <w:rPr>
          <w:rFonts w:ascii="Tahoma" w:hAnsi="Tahoma" w:cs="Tahoma"/>
          <w:b/>
          <w:bCs/>
          <w:color w:val="auto"/>
          <w:sz w:val="22"/>
          <w:szCs w:val="22"/>
        </w:rPr>
        <w:t xml:space="preserve">1.3. </w:t>
      </w:r>
      <w:bookmarkStart w:id="29" w:name="_Ref520124574"/>
      <w:bookmarkStart w:id="30" w:name="_Toc128745624"/>
      <w:bookmarkEnd w:id="24"/>
      <w:bookmarkEnd w:id="25"/>
      <w:bookmarkEnd w:id="26"/>
      <w:r w:rsidRPr="0011535F">
        <w:rPr>
          <w:rFonts w:ascii="Tahoma" w:hAnsi="Tahoma" w:cs="Tahoma"/>
          <w:b/>
          <w:bCs/>
          <w:color w:val="auto"/>
          <w:sz w:val="22"/>
          <w:szCs w:val="22"/>
        </w:rPr>
        <w:t>Teisės aktai, kuriais turi būti vadovaujamasi</w:t>
      </w:r>
      <w:bookmarkEnd w:id="27"/>
      <w:bookmarkEnd w:id="28"/>
      <w:bookmarkEnd w:id="29"/>
      <w:bookmarkEnd w:id="30"/>
    </w:p>
    <w:p w14:paraId="5CC4FBFF" w14:textId="77777777" w:rsidR="006C3274" w:rsidRPr="00475242" w:rsidRDefault="006C3274" w:rsidP="006C3274">
      <w:pPr>
        <w:pStyle w:val="ListParagraph"/>
        <w:suppressAutoHyphens/>
        <w:autoSpaceDN w:val="0"/>
        <w:spacing w:line="276" w:lineRule="auto"/>
        <w:ind w:left="0"/>
        <w:jc w:val="both"/>
        <w:textAlignment w:val="baseline"/>
        <w:rPr>
          <w:rFonts w:ascii="Tahoma" w:hAnsi="Tahoma" w:cs="Tahoma"/>
        </w:rPr>
      </w:pPr>
    </w:p>
    <w:p w14:paraId="0CE9E458" w14:textId="77777777" w:rsidR="006E2D71" w:rsidRPr="00EA2EBB" w:rsidRDefault="006E2D71" w:rsidP="00AB4938">
      <w:pPr>
        <w:pStyle w:val="ListParagraph"/>
        <w:numPr>
          <w:ilvl w:val="0"/>
          <w:numId w:val="20"/>
        </w:numPr>
        <w:tabs>
          <w:tab w:val="clear" w:pos="288"/>
          <w:tab w:val="num" w:pos="284"/>
        </w:tabs>
        <w:suppressAutoHyphens/>
        <w:autoSpaceDN w:val="0"/>
        <w:spacing w:line="276" w:lineRule="auto"/>
        <w:jc w:val="both"/>
        <w:textAlignment w:val="baseline"/>
        <w:rPr>
          <w:rFonts w:ascii="Tahoma" w:hAnsi="Tahoma" w:cs="Tahoma"/>
          <w:color w:val="000000" w:themeColor="text1"/>
        </w:rPr>
      </w:pPr>
      <w:r w:rsidRPr="00EA2EBB">
        <w:rPr>
          <w:rFonts w:ascii="Tahoma" w:hAnsi="Tahoma" w:cs="Tahoma"/>
          <w:color w:val="000000" w:themeColor="text1"/>
        </w:rPr>
        <w:t>Lietuvos Respublikos valstybės informacinių išteklių valdymo įstatymas;</w:t>
      </w:r>
    </w:p>
    <w:p w14:paraId="03E9C17D" w14:textId="77777777" w:rsidR="006E2D71" w:rsidRPr="00EA2EBB" w:rsidRDefault="006E2D71" w:rsidP="00AB4938">
      <w:pPr>
        <w:pStyle w:val="ListParagraph"/>
        <w:numPr>
          <w:ilvl w:val="0"/>
          <w:numId w:val="20"/>
        </w:numPr>
        <w:tabs>
          <w:tab w:val="clear" w:pos="288"/>
          <w:tab w:val="num" w:pos="284"/>
        </w:tabs>
        <w:suppressAutoHyphens/>
        <w:autoSpaceDN w:val="0"/>
        <w:spacing w:line="276" w:lineRule="auto"/>
        <w:jc w:val="both"/>
        <w:textAlignment w:val="baseline"/>
        <w:rPr>
          <w:rFonts w:ascii="Tahoma" w:hAnsi="Tahoma" w:cs="Tahoma"/>
          <w:color w:val="000000" w:themeColor="text1"/>
        </w:rPr>
      </w:pPr>
      <w:r w:rsidRPr="00EA2EBB">
        <w:rPr>
          <w:rFonts w:ascii="Tahoma" w:hAnsi="Tahoma" w:cs="Tahoma"/>
          <w:color w:val="000000" w:themeColor="text1"/>
        </w:rPr>
        <w:t>Lietuvos Respublikos kibernetinio saugumo įstatymas;</w:t>
      </w:r>
    </w:p>
    <w:p w14:paraId="45AE2CBB" w14:textId="2ABD97CB" w:rsidR="006E2D71" w:rsidRPr="00F93534" w:rsidRDefault="006E2D71">
      <w:pPr>
        <w:pStyle w:val="ListParagraph"/>
        <w:numPr>
          <w:ilvl w:val="0"/>
          <w:numId w:val="20"/>
        </w:numPr>
        <w:tabs>
          <w:tab w:val="clear" w:pos="288"/>
          <w:tab w:val="num" w:pos="284"/>
        </w:tabs>
        <w:suppressAutoHyphens/>
        <w:autoSpaceDN w:val="0"/>
        <w:spacing w:line="276" w:lineRule="auto"/>
        <w:jc w:val="both"/>
        <w:textAlignment w:val="baseline"/>
        <w:rPr>
          <w:rFonts w:ascii="Tahoma" w:hAnsi="Tahoma" w:cs="Tahoma"/>
          <w:color w:val="000000" w:themeColor="text1"/>
        </w:rPr>
      </w:pPr>
      <w:r w:rsidRPr="00EA2EBB">
        <w:rPr>
          <w:rFonts w:ascii="Tahoma" w:hAnsi="Tahoma" w:cs="Tahoma"/>
          <w:color w:val="000000" w:themeColor="text1"/>
        </w:rPr>
        <w:t>Lietuvos Respublikos asmens duomenų teisinės apsaugos įstatymas;</w:t>
      </w:r>
    </w:p>
    <w:p w14:paraId="45F6DBFF" w14:textId="467514F9" w:rsidR="006E2D71" w:rsidRPr="00EA2EBB" w:rsidRDefault="00F93534" w:rsidP="00AB4938">
      <w:pPr>
        <w:pStyle w:val="ListParagraph"/>
        <w:numPr>
          <w:ilvl w:val="0"/>
          <w:numId w:val="20"/>
        </w:numPr>
        <w:tabs>
          <w:tab w:val="clear" w:pos="288"/>
          <w:tab w:val="num" w:pos="284"/>
        </w:tabs>
        <w:suppressAutoHyphens/>
        <w:autoSpaceDN w:val="0"/>
        <w:spacing w:line="276" w:lineRule="auto"/>
        <w:jc w:val="both"/>
        <w:textAlignment w:val="baseline"/>
        <w:rPr>
          <w:rFonts w:ascii="Tahoma" w:hAnsi="Tahoma" w:cs="Tahoma"/>
          <w:color w:val="000000" w:themeColor="text1"/>
        </w:rPr>
      </w:pPr>
      <w:r>
        <w:rPr>
          <w:rFonts w:ascii="Tahoma" w:hAnsi="Tahoma" w:cs="Tahoma"/>
          <w:color w:val="000000" w:themeColor="text1"/>
        </w:rPr>
        <w:t>K</w:t>
      </w:r>
      <w:r w:rsidR="006E2D71" w:rsidRPr="00EA2EBB">
        <w:rPr>
          <w:rFonts w:ascii="Tahoma" w:hAnsi="Tahoma" w:cs="Tahoma"/>
          <w:color w:val="000000" w:themeColor="text1"/>
        </w:rPr>
        <w:t>ibernetinio saugumo reikalavimų, taikomų kibernetinio saugumo subjektams, aprašas, patvirtintas Lietuvos Respublikos Vyriausybės 2018 m. rugpjūčio 13 d. nutarimu Nr. 818 „Dėl Lietuvos Respublikos kibernetinio saugumo įstatymo įgyvendinimo“;</w:t>
      </w:r>
    </w:p>
    <w:p w14:paraId="2A62AC37" w14:textId="5FAD4540" w:rsidR="006E2D71" w:rsidRPr="00EA2EBB" w:rsidRDefault="006E2D71" w:rsidP="006E2D71">
      <w:pPr>
        <w:pStyle w:val="ListParagraph"/>
        <w:numPr>
          <w:ilvl w:val="0"/>
          <w:numId w:val="20"/>
        </w:numPr>
        <w:tabs>
          <w:tab w:val="clear" w:pos="288"/>
          <w:tab w:val="num" w:pos="426"/>
        </w:tabs>
        <w:suppressAutoHyphens/>
        <w:autoSpaceDN w:val="0"/>
        <w:spacing w:line="276" w:lineRule="auto"/>
        <w:jc w:val="both"/>
        <w:textAlignment w:val="baseline"/>
        <w:rPr>
          <w:rFonts w:ascii="Tahoma" w:hAnsi="Tahoma" w:cs="Tahoma"/>
          <w:color w:val="000000" w:themeColor="text1"/>
        </w:rPr>
      </w:pPr>
      <w:r w:rsidRPr="00EA2EBB">
        <w:rPr>
          <w:rFonts w:ascii="Tahoma" w:hAnsi="Tahoma" w:cs="Tahoma"/>
          <w:color w:val="000000" w:themeColor="text1"/>
        </w:rPr>
        <w:t>Valstybės informacinių sistemų gyvavimo ciklo valdymo metodika, patvirtinta Informacinės visuomenės plėtros komiteto prie Susisiekimo ministerijos direktoriaus 2014 m. vasario 25 d. įsakymu Nr. T-29 „Dėl Valstybės informacinių sistemų gyvavimo ciklo valdymo metodikos patvirtinimo“</w:t>
      </w:r>
      <w:r w:rsidR="00286959">
        <w:rPr>
          <w:rFonts w:ascii="Tahoma" w:hAnsi="Tahoma" w:cs="Tahoma"/>
          <w:color w:val="000000" w:themeColor="text1"/>
        </w:rPr>
        <w:t>;</w:t>
      </w:r>
    </w:p>
    <w:p w14:paraId="26758702" w14:textId="1A21C399" w:rsidR="006E2D71" w:rsidRPr="00EA2EBB" w:rsidRDefault="00B65D3D" w:rsidP="006E2D71">
      <w:pPr>
        <w:pStyle w:val="ListParagraph"/>
        <w:numPr>
          <w:ilvl w:val="0"/>
          <w:numId w:val="20"/>
        </w:numPr>
        <w:tabs>
          <w:tab w:val="clear" w:pos="288"/>
          <w:tab w:val="num" w:pos="426"/>
        </w:tabs>
        <w:suppressAutoHyphens/>
        <w:autoSpaceDN w:val="0"/>
        <w:spacing w:line="276" w:lineRule="auto"/>
        <w:jc w:val="both"/>
        <w:textAlignment w:val="baseline"/>
        <w:rPr>
          <w:rFonts w:ascii="Tahoma" w:hAnsi="Tahoma" w:cs="Tahoma"/>
          <w:color w:val="000000" w:themeColor="text1"/>
        </w:rPr>
      </w:pPr>
      <w:r>
        <w:rPr>
          <w:rFonts w:ascii="Tahoma" w:hAnsi="Tahoma" w:cs="Tahoma"/>
          <w:color w:val="000000" w:themeColor="text1"/>
        </w:rPr>
        <w:t xml:space="preserve">Saugumo </w:t>
      </w:r>
      <w:r w:rsidR="006E2D71" w:rsidRPr="00EA2EBB">
        <w:rPr>
          <w:rFonts w:ascii="Tahoma" w:hAnsi="Tahoma" w:cs="Tahoma"/>
          <w:color w:val="000000" w:themeColor="text1"/>
        </w:rPr>
        <w:t>standartai LST EN ISO/IEC 27001</w:t>
      </w:r>
      <w:r w:rsidR="00421F99">
        <w:rPr>
          <w:rFonts w:ascii="Tahoma" w:hAnsi="Tahoma" w:cs="Tahoma"/>
          <w:color w:val="000000" w:themeColor="text1"/>
        </w:rPr>
        <w:t xml:space="preserve"> </w:t>
      </w:r>
      <w:r w:rsidR="00421F99" w:rsidRPr="008500B2">
        <w:rPr>
          <w:rFonts w:ascii="Tahoma" w:hAnsi="Tahoma" w:cs="Tahoma"/>
          <w:color w:val="000000"/>
          <w14:ligatures w14:val="standardContextual"/>
        </w:rPr>
        <w:t>„Informacinės technologijos. Saugumo metodai. Informacijos saugumo valdymo sistemos. Reikalavimai“, LST ISO/IEC 27002:2017 „Informacinės technologijos. Saugumo metodai. Informacijos saugumo kontrolės priemonių praktikos nuostatai“</w:t>
      </w:r>
      <w:r w:rsidR="006E2D71" w:rsidRPr="00EA2EBB">
        <w:rPr>
          <w:rFonts w:ascii="Tahoma" w:hAnsi="Tahoma" w:cs="Tahoma"/>
          <w:color w:val="000000" w:themeColor="text1"/>
        </w:rPr>
        <w:t>;</w:t>
      </w:r>
    </w:p>
    <w:p w14:paraId="05C92714" w14:textId="77777777" w:rsidR="006E2D71" w:rsidRPr="00EA2EBB" w:rsidRDefault="006E2D71" w:rsidP="006E2D71">
      <w:pPr>
        <w:pStyle w:val="ListParagraph"/>
        <w:numPr>
          <w:ilvl w:val="0"/>
          <w:numId w:val="20"/>
        </w:numPr>
        <w:tabs>
          <w:tab w:val="clear" w:pos="288"/>
          <w:tab w:val="num" w:pos="426"/>
        </w:tabs>
        <w:suppressAutoHyphens/>
        <w:autoSpaceDN w:val="0"/>
        <w:spacing w:line="276" w:lineRule="auto"/>
        <w:jc w:val="both"/>
        <w:textAlignment w:val="baseline"/>
        <w:rPr>
          <w:rFonts w:ascii="Tahoma" w:hAnsi="Tahoma" w:cs="Tahoma"/>
          <w:color w:val="000000" w:themeColor="text1"/>
        </w:rPr>
      </w:pPr>
      <w:r w:rsidRPr="00EA2EBB">
        <w:rPr>
          <w:rFonts w:ascii="Tahoma" w:hAnsi="Tahoma" w:cs="Tahoma"/>
          <w:color w:val="000000" w:themeColor="text1"/>
        </w:rPr>
        <w:lastRenderedPageBreak/>
        <w:t>Duomenų teikimo formatų ir standartų rekomendacijos, patvirtintos Informacinės visuomenės plėtros komiteto prie Susisiekimo ministerijos direktoriaus 2013 m. kovo 25 d. įsakymu Nr. T-36 „Dėl Duomenų teikimo formatų ir standartų rekomendacijų patvirtinimo“;</w:t>
      </w:r>
    </w:p>
    <w:p w14:paraId="10ECEB75" w14:textId="15468517" w:rsidR="006E2D71" w:rsidRPr="00EA2EBB" w:rsidRDefault="006E2D71" w:rsidP="006E2D71">
      <w:pPr>
        <w:pStyle w:val="ListParagraph"/>
        <w:numPr>
          <w:ilvl w:val="0"/>
          <w:numId w:val="20"/>
        </w:numPr>
        <w:tabs>
          <w:tab w:val="clear" w:pos="288"/>
          <w:tab w:val="num" w:pos="426"/>
        </w:tabs>
        <w:suppressAutoHyphens/>
        <w:autoSpaceDN w:val="0"/>
        <w:spacing w:line="276" w:lineRule="auto"/>
        <w:jc w:val="both"/>
        <w:textAlignment w:val="baseline"/>
        <w:rPr>
          <w:rFonts w:ascii="Tahoma" w:hAnsi="Tahoma" w:cs="Tahoma"/>
          <w:color w:val="000000" w:themeColor="text1"/>
        </w:rPr>
      </w:pPr>
      <w:r w:rsidRPr="00EA2EBB">
        <w:rPr>
          <w:rFonts w:ascii="Tahoma" w:hAnsi="Tahoma" w:cs="Tahoma"/>
          <w:color w:val="000000" w:themeColor="text1"/>
        </w:rPr>
        <w:t>Kuriamų viešųjų ir administracinių elektroninių paslaugų tinkamumo naudotojams užtikrinimo priemonių metodinės rekomendacijos, patvirtintos Informacinės visuomenės plėtros komiteto prie Susisiekimo ministerijos direktoriaus 2014 m. gegužės 5 d. įsakymu Nr. T-65 „Dėl Kuriamų viešųjų ir administracinių elektroninių paslaugų tinkamumo naudotojams užtikrinimo priemonių metodinių rekomendacijų patvirtinimo“;</w:t>
      </w:r>
    </w:p>
    <w:p w14:paraId="6C119C07" w14:textId="77777777" w:rsidR="006E2D71" w:rsidRPr="00EA2EBB" w:rsidRDefault="006E2D71" w:rsidP="006E2D71">
      <w:pPr>
        <w:pStyle w:val="ListParagraph"/>
        <w:numPr>
          <w:ilvl w:val="0"/>
          <w:numId w:val="20"/>
        </w:numPr>
        <w:tabs>
          <w:tab w:val="clear" w:pos="288"/>
          <w:tab w:val="num" w:pos="426"/>
        </w:tabs>
        <w:suppressAutoHyphens/>
        <w:autoSpaceDN w:val="0"/>
        <w:spacing w:line="276" w:lineRule="auto"/>
        <w:jc w:val="both"/>
        <w:textAlignment w:val="baseline"/>
        <w:rPr>
          <w:rFonts w:ascii="Tahoma" w:hAnsi="Tahoma" w:cs="Tahoma"/>
          <w:color w:val="000000" w:themeColor="text1"/>
        </w:rPr>
      </w:pPr>
      <w:r w:rsidRPr="00EA2EBB">
        <w:rPr>
          <w:rFonts w:ascii="Tahoma" w:hAnsi="Tahoma" w:cs="Tahoma"/>
          <w:color w:val="000000" w:themeColor="text1"/>
        </w:rPr>
        <w:t>Projektų, kurių įgyvendinimo metu kuriamos elektroninės paslaugos ir informacinių technologijų sprendimai, techninės priežiūros rekomendacijos, patvirtintos Informacinės visuomenės plėtros komiteto prie Susisiekimo ministerijos direktoriaus 2017 m. lapkričio 22 d. įsakymu Nr. T-126 „Dėl projektų, kurių įgyvendinimo metu kuriamos elektroninės paslaugos ir informacinių technologijų sprendimai, techninės priežiūros rekomendacijų patvirtinimo“;</w:t>
      </w:r>
    </w:p>
    <w:p w14:paraId="3B2AE7D6" w14:textId="7FE40F03" w:rsidR="00E32B4B" w:rsidRDefault="00E32B4B" w:rsidP="00E32B4B">
      <w:pPr>
        <w:pStyle w:val="ListParagraph"/>
        <w:numPr>
          <w:ilvl w:val="0"/>
          <w:numId w:val="20"/>
        </w:numPr>
        <w:tabs>
          <w:tab w:val="clear" w:pos="288"/>
          <w:tab w:val="num" w:pos="426"/>
        </w:tabs>
        <w:suppressAutoHyphens/>
        <w:autoSpaceDN w:val="0"/>
        <w:spacing w:line="276" w:lineRule="auto"/>
        <w:jc w:val="both"/>
        <w:textAlignment w:val="baseline"/>
        <w:rPr>
          <w:rFonts w:ascii="Tahoma" w:hAnsi="Tahoma" w:cs="Tahoma"/>
          <w:color w:val="000000" w:themeColor="text1"/>
        </w:rPr>
      </w:pPr>
      <w:r>
        <w:rPr>
          <w:rFonts w:ascii="Tahoma" w:hAnsi="Tahoma" w:cs="Tahoma"/>
          <w:color w:val="000000" w:themeColor="text1"/>
        </w:rPr>
        <w:t>N</w:t>
      </w:r>
      <w:r w:rsidRPr="001811A9">
        <w:rPr>
          <w:rFonts w:ascii="Tahoma" w:hAnsi="Tahoma" w:cs="Tahoma"/>
          <w:color w:val="000000" w:themeColor="text1"/>
        </w:rPr>
        <w:t>eįgaliesiems pritaikytų valstybės ir savivaldybių institucijų ir įstaigų interneto svetainių kūrimo, testavimo ir įvertinimo metodinių rekomendacij</w:t>
      </w:r>
      <w:r>
        <w:rPr>
          <w:rFonts w:ascii="Tahoma" w:hAnsi="Tahoma" w:cs="Tahoma"/>
          <w:color w:val="000000" w:themeColor="text1"/>
        </w:rPr>
        <w:t>os</w:t>
      </w:r>
      <w:r w:rsidR="00A0647C">
        <w:rPr>
          <w:rFonts w:ascii="Tahoma" w:hAnsi="Tahoma" w:cs="Tahoma"/>
          <w:color w:val="000000" w:themeColor="text1"/>
        </w:rPr>
        <w:t>,</w:t>
      </w:r>
      <w:r>
        <w:rPr>
          <w:rFonts w:ascii="Tahoma" w:hAnsi="Tahoma" w:cs="Tahoma"/>
          <w:color w:val="000000" w:themeColor="text1"/>
        </w:rPr>
        <w:t xml:space="preserve"> patvirtintos </w:t>
      </w:r>
      <w:r w:rsidRPr="00EA2EBB">
        <w:rPr>
          <w:rFonts w:ascii="Tahoma" w:hAnsi="Tahoma" w:cs="Tahoma"/>
          <w:color w:val="000000" w:themeColor="text1"/>
        </w:rPr>
        <w:t>Informacinės visuomenės plėtros komiteto prie Susisiekimo ministerijos direktoriaus 201</w:t>
      </w:r>
      <w:r>
        <w:rPr>
          <w:rFonts w:ascii="Tahoma" w:hAnsi="Tahoma" w:cs="Tahoma"/>
          <w:color w:val="000000" w:themeColor="text1"/>
        </w:rPr>
        <w:t>3</w:t>
      </w:r>
      <w:r w:rsidRPr="00EA2EBB">
        <w:rPr>
          <w:rFonts w:ascii="Tahoma" w:hAnsi="Tahoma" w:cs="Tahoma"/>
          <w:color w:val="000000" w:themeColor="text1"/>
        </w:rPr>
        <w:t xml:space="preserve"> m. g</w:t>
      </w:r>
      <w:r>
        <w:rPr>
          <w:rFonts w:ascii="Tahoma" w:hAnsi="Tahoma" w:cs="Tahoma"/>
          <w:color w:val="000000" w:themeColor="text1"/>
        </w:rPr>
        <w:t>egužės</w:t>
      </w:r>
      <w:r w:rsidRPr="00EA2EBB">
        <w:rPr>
          <w:rFonts w:ascii="Tahoma" w:hAnsi="Tahoma" w:cs="Tahoma"/>
          <w:color w:val="000000" w:themeColor="text1"/>
        </w:rPr>
        <w:t xml:space="preserve"> 2</w:t>
      </w:r>
      <w:r>
        <w:rPr>
          <w:rFonts w:ascii="Tahoma" w:hAnsi="Tahoma" w:cs="Tahoma"/>
          <w:color w:val="000000" w:themeColor="text1"/>
        </w:rPr>
        <w:t>3</w:t>
      </w:r>
      <w:r w:rsidRPr="00EA2EBB">
        <w:rPr>
          <w:rFonts w:ascii="Tahoma" w:hAnsi="Tahoma" w:cs="Tahoma"/>
          <w:color w:val="000000" w:themeColor="text1"/>
        </w:rPr>
        <w:t xml:space="preserve"> d. įsakymu Nr. T-7</w:t>
      </w:r>
      <w:r>
        <w:rPr>
          <w:rFonts w:ascii="Tahoma" w:hAnsi="Tahoma" w:cs="Tahoma"/>
          <w:color w:val="000000" w:themeColor="text1"/>
        </w:rPr>
        <w:t>2;</w:t>
      </w:r>
    </w:p>
    <w:p w14:paraId="3F31556B" w14:textId="290B014E" w:rsidR="006E2D71" w:rsidRPr="00EA2EBB" w:rsidRDefault="006E2D71" w:rsidP="006E2D71">
      <w:pPr>
        <w:pStyle w:val="ListParagraph"/>
        <w:numPr>
          <w:ilvl w:val="0"/>
          <w:numId w:val="20"/>
        </w:numPr>
        <w:tabs>
          <w:tab w:val="clear" w:pos="288"/>
          <w:tab w:val="num" w:pos="426"/>
        </w:tabs>
        <w:suppressAutoHyphens/>
        <w:autoSpaceDN w:val="0"/>
        <w:spacing w:line="276" w:lineRule="auto"/>
        <w:jc w:val="both"/>
        <w:textAlignment w:val="baseline"/>
        <w:rPr>
          <w:rFonts w:ascii="Tahoma" w:hAnsi="Tahoma" w:cs="Tahoma"/>
          <w:color w:val="000000" w:themeColor="text1"/>
        </w:rPr>
      </w:pPr>
      <w:r w:rsidRPr="00EA2EBB">
        <w:rPr>
          <w:rFonts w:ascii="Tahoma" w:hAnsi="Tahoma" w:cs="Tahoma"/>
          <w:color w:val="000000" w:themeColor="text1"/>
        </w:rPr>
        <w:t>Elektroninių paslaugų kūrimo metodika, patvirtinta Lietuvos Respublikos susisiekimo ministro 2015 m. spalio 7 d. įsakymu Nr. 3-416(1.5 E). „Dėl metodinių dokumentų patvirtinimo“</w:t>
      </w:r>
      <w:r w:rsidR="00286959">
        <w:rPr>
          <w:rFonts w:ascii="Tahoma" w:hAnsi="Tahoma" w:cs="Tahoma"/>
          <w:color w:val="000000" w:themeColor="text1"/>
        </w:rPr>
        <w:t>;</w:t>
      </w:r>
    </w:p>
    <w:p w14:paraId="62A6BD6A" w14:textId="263DCB14" w:rsidR="006E2D71" w:rsidRPr="00EA2EBB" w:rsidRDefault="006E2D71" w:rsidP="006E2D71">
      <w:pPr>
        <w:pStyle w:val="ListParagraph"/>
        <w:numPr>
          <w:ilvl w:val="0"/>
          <w:numId w:val="20"/>
        </w:numPr>
        <w:tabs>
          <w:tab w:val="clear" w:pos="288"/>
          <w:tab w:val="num" w:pos="426"/>
        </w:tabs>
        <w:suppressAutoHyphens/>
        <w:autoSpaceDN w:val="0"/>
        <w:spacing w:line="276" w:lineRule="auto"/>
        <w:jc w:val="both"/>
        <w:textAlignment w:val="baseline"/>
        <w:rPr>
          <w:rFonts w:ascii="Tahoma" w:hAnsi="Tahoma" w:cs="Tahoma"/>
          <w:color w:val="000000" w:themeColor="text1"/>
        </w:rPr>
      </w:pPr>
      <w:r w:rsidRPr="00EA2EBB">
        <w:rPr>
          <w:rFonts w:ascii="Tahoma" w:hAnsi="Tahoma" w:cs="Tahoma"/>
          <w:color w:val="000000" w:themeColor="text1"/>
        </w:rPr>
        <w:t>Open Web Application Security Project (OWASP) Testing Guide v4, Penetration Testing Execution Standard (PTES), Open Source Security Testing Methodology Manual (OSSTMM), Information Systems Security Assessment Framework (ISSAF), SANS, NIST SP 800-30 ar lygiavertės saugumo patikrinimo metodikos</w:t>
      </w:r>
      <w:r w:rsidR="00286959">
        <w:rPr>
          <w:rFonts w:ascii="Tahoma" w:hAnsi="Tahoma" w:cs="Tahoma"/>
          <w:color w:val="000000" w:themeColor="text1"/>
        </w:rPr>
        <w:t>;</w:t>
      </w:r>
    </w:p>
    <w:p w14:paraId="31BD79A7" w14:textId="2BA48B85" w:rsidR="006E2D71" w:rsidRPr="00EA2EBB" w:rsidRDefault="006E2D71" w:rsidP="006E2D71">
      <w:pPr>
        <w:pStyle w:val="ListParagraph"/>
        <w:numPr>
          <w:ilvl w:val="0"/>
          <w:numId w:val="20"/>
        </w:numPr>
        <w:tabs>
          <w:tab w:val="clear" w:pos="288"/>
          <w:tab w:val="num" w:pos="426"/>
        </w:tabs>
        <w:suppressAutoHyphens/>
        <w:autoSpaceDN w:val="0"/>
        <w:spacing w:line="276" w:lineRule="auto"/>
        <w:jc w:val="both"/>
        <w:textAlignment w:val="baseline"/>
        <w:rPr>
          <w:rFonts w:ascii="Tahoma" w:hAnsi="Tahoma" w:cs="Tahoma"/>
          <w:color w:val="000000" w:themeColor="text1"/>
        </w:rPr>
      </w:pPr>
      <w:r w:rsidRPr="00EA2EBB">
        <w:rPr>
          <w:rFonts w:ascii="Tahoma" w:hAnsi="Tahoma" w:cs="Tahoma"/>
          <w:color w:val="000000" w:themeColor="text1"/>
        </w:rPr>
        <w:t>Lietuvos Respublikos viešųjų pirkimų įstatym</w:t>
      </w:r>
      <w:r w:rsidR="001A4BAC">
        <w:rPr>
          <w:rFonts w:ascii="Tahoma" w:hAnsi="Tahoma" w:cs="Tahoma"/>
          <w:color w:val="000000" w:themeColor="text1"/>
        </w:rPr>
        <w:t>as</w:t>
      </w:r>
      <w:r w:rsidRPr="00EA2EBB">
        <w:rPr>
          <w:rFonts w:ascii="Tahoma" w:hAnsi="Tahoma" w:cs="Tahoma"/>
          <w:color w:val="000000" w:themeColor="text1"/>
        </w:rPr>
        <w:t>;</w:t>
      </w:r>
    </w:p>
    <w:p w14:paraId="4CF0D5F5" w14:textId="62892B35" w:rsidR="006E2D71" w:rsidRPr="00EA2EBB" w:rsidRDefault="006E2D71" w:rsidP="006E2D71">
      <w:pPr>
        <w:pStyle w:val="ListParagraph"/>
        <w:numPr>
          <w:ilvl w:val="0"/>
          <w:numId w:val="20"/>
        </w:numPr>
        <w:tabs>
          <w:tab w:val="clear" w:pos="288"/>
          <w:tab w:val="num" w:pos="426"/>
        </w:tabs>
        <w:suppressAutoHyphens/>
        <w:autoSpaceDN w:val="0"/>
        <w:spacing w:line="276" w:lineRule="auto"/>
        <w:jc w:val="both"/>
        <w:textAlignment w:val="baseline"/>
        <w:rPr>
          <w:rFonts w:ascii="Tahoma" w:hAnsi="Tahoma" w:cs="Tahoma"/>
          <w:color w:val="000000" w:themeColor="text1"/>
        </w:rPr>
      </w:pPr>
      <w:r w:rsidRPr="00EA2EBB">
        <w:rPr>
          <w:rFonts w:ascii="Tahoma" w:hAnsi="Tahoma" w:cs="Tahoma"/>
          <w:color w:val="000000" w:themeColor="text1"/>
        </w:rPr>
        <w:t>Valstybės Informacinės visuomenės plėtros komiteto prie Susisiekimo ministerijos direktoriaus 2013 m. kovo 25 d. įsakym</w:t>
      </w:r>
      <w:r w:rsidR="001A4BAC">
        <w:rPr>
          <w:rFonts w:ascii="Tahoma" w:hAnsi="Tahoma" w:cs="Tahoma"/>
          <w:color w:val="000000" w:themeColor="text1"/>
        </w:rPr>
        <w:t>as</w:t>
      </w:r>
      <w:r w:rsidRPr="00EA2EBB">
        <w:rPr>
          <w:rFonts w:ascii="Tahoma" w:hAnsi="Tahoma" w:cs="Tahoma"/>
          <w:color w:val="000000" w:themeColor="text1"/>
        </w:rPr>
        <w:t xml:space="preserve"> Nr. T-36 „Dėl duomenų teikimo formatų ir standartų rekomendacijų patvirtinimo“;</w:t>
      </w:r>
    </w:p>
    <w:p w14:paraId="3B523020" w14:textId="434B6B71" w:rsidR="00EA2EBB" w:rsidRPr="00EA2EBB" w:rsidRDefault="006E2D71" w:rsidP="006E2D71">
      <w:pPr>
        <w:pStyle w:val="ListParagraph"/>
        <w:numPr>
          <w:ilvl w:val="0"/>
          <w:numId w:val="20"/>
        </w:numPr>
        <w:tabs>
          <w:tab w:val="clear" w:pos="288"/>
          <w:tab w:val="num" w:pos="426"/>
        </w:tabs>
        <w:suppressAutoHyphens/>
        <w:autoSpaceDN w:val="0"/>
        <w:spacing w:line="276" w:lineRule="auto"/>
        <w:jc w:val="both"/>
        <w:textAlignment w:val="baseline"/>
        <w:rPr>
          <w:rFonts w:ascii="Tahoma" w:hAnsi="Tahoma" w:cs="Tahoma"/>
          <w:color w:val="000000" w:themeColor="text1"/>
        </w:rPr>
      </w:pPr>
      <w:r w:rsidRPr="00EA2EBB">
        <w:rPr>
          <w:rFonts w:ascii="Tahoma" w:hAnsi="Tahoma" w:cs="Tahoma"/>
          <w:color w:val="000000" w:themeColor="text1"/>
        </w:rPr>
        <w:t>Kiti teisės aktai, reglamentuojantys valstybės informacinių sistemų veikimą, duomenų saugą, funkcijas</w:t>
      </w:r>
      <w:r w:rsidR="00286959">
        <w:rPr>
          <w:rFonts w:ascii="Tahoma" w:hAnsi="Tahoma" w:cs="Tahoma"/>
          <w:color w:val="000000" w:themeColor="text1"/>
        </w:rPr>
        <w:t>;</w:t>
      </w:r>
    </w:p>
    <w:p w14:paraId="2712D9D3" w14:textId="625A3FE5" w:rsidR="006C3274" w:rsidRDefault="006E2D71" w:rsidP="006E2D71">
      <w:pPr>
        <w:pStyle w:val="ListParagraph"/>
        <w:numPr>
          <w:ilvl w:val="0"/>
          <w:numId w:val="20"/>
        </w:numPr>
        <w:tabs>
          <w:tab w:val="clear" w:pos="288"/>
          <w:tab w:val="num" w:pos="426"/>
        </w:tabs>
        <w:suppressAutoHyphens/>
        <w:autoSpaceDN w:val="0"/>
        <w:spacing w:line="276" w:lineRule="auto"/>
        <w:jc w:val="both"/>
        <w:textAlignment w:val="baseline"/>
        <w:rPr>
          <w:rFonts w:ascii="Tahoma" w:hAnsi="Tahoma" w:cs="Tahoma"/>
          <w:color w:val="000000" w:themeColor="text1"/>
        </w:rPr>
      </w:pPr>
      <w:r w:rsidRPr="00EA2EBB">
        <w:rPr>
          <w:rFonts w:ascii="Tahoma" w:hAnsi="Tahoma" w:cs="Tahoma"/>
          <w:color w:val="000000" w:themeColor="text1"/>
        </w:rPr>
        <w:t>Paslaugų teikėjas privalo vadovautis ne tik aukščiau išvardintais, bet ir visais kitais su Sutarties įgyvendinimu susijusiais teisės aktais, taip pat jų naujausiais pakeitimais ir papildymais. Paslaugų teikėjas turi vadovautis vykdymo metu naujai priimtais teisės aktai, jeigu jie susiję su sutarties įgyvendinimu.</w:t>
      </w:r>
    </w:p>
    <w:p w14:paraId="6A57D043" w14:textId="77777777" w:rsidR="00AB4938" w:rsidRPr="00EA2EBB" w:rsidRDefault="00AB4938" w:rsidP="00AB4938">
      <w:pPr>
        <w:pStyle w:val="ListParagraph"/>
        <w:suppressAutoHyphens/>
        <w:autoSpaceDN w:val="0"/>
        <w:spacing w:line="276" w:lineRule="auto"/>
        <w:ind w:left="0"/>
        <w:jc w:val="both"/>
        <w:textAlignment w:val="baseline"/>
        <w:rPr>
          <w:rFonts w:ascii="Tahoma" w:hAnsi="Tahoma" w:cs="Tahoma"/>
          <w:color w:val="000000" w:themeColor="text1"/>
        </w:rPr>
      </w:pPr>
    </w:p>
    <w:p w14:paraId="193B4554" w14:textId="3C365CBB" w:rsidR="006C3274" w:rsidRPr="0011535F" w:rsidRDefault="006C3274" w:rsidP="009E7459">
      <w:pPr>
        <w:pStyle w:val="Heading2"/>
        <w:rPr>
          <w:rFonts w:ascii="Tahoma" w:hAnsi="Tahoma" w:cs="Tahoma"/>
          <w:b/>
          <w:bCs/>
          <w:color w:val="auto"/>
          <w:sz w:val="22"/>
          <w:szCs w:val="22"/>
        </w:rPr>
      </w:pPr>
      <w:bookmarkStart w:id="31" w:name="_Toc190696498"/>
      <w:bookmarkStart w:id="32" w:name="_Toc198631515"/>
      <w:r w:rsidRPr="0011535F">
        <w:rPr>
          <w:rFonts w:ascii="Tahoma" w:hAnsi="Tahoma" w:cs="Tahoma"/>
          <w:b/>
          <w:bCs/>
          <w:color w:val="auto"/>
          <w:sz w:val="22"/>
          <w:szCs w:val="22"/>
        </w:rPr>
        <w:t>1.4. Pirkimo objektas</w:t>
      </w:r>
      <w:bookmarkEnd w:id="31"/>
      <w:bookmarkEnd w:id="32"/>
    </w:p>
    <w:p w14:paraId="2EEECBE3" w14:textId="77777777" w:rsidR="009E7459" w:rsidRPr="009E7459" w:rsidRDefault="009E7459" w:rsidP="007E00ED"/>
    <w:p w14:paraId="187FDA77" w14:textId="2FDBB61C" w:rsidR="00620109" w:rsidRPr="004D54EF" w:rsidRDefault="00620109" w:rsidP="00F73179">
      <w:pPr>
        <w:pStyle w:val="ListParagraph"/>
        <w:numPr>
          <w:ilvl w:val="0"/>
          <w:numId w:val="20"/>
        </w:numPr>
        <w:tabs>
          <w:tab w:val="clear" w:pos="288"/>
          <w:tab w:val="num" w:pos="426"/>
        </w:tabs>
        <w:suppressAutoHyphens/>
        <w:autoSpaceDN w:val="0"/>
        <w:spacing w:line="276" w:lineRule="auto"/>
        <w:jc w:val="both"/>
        <w:textAlignment w:val="baseline"/>
      </w:pPr>
      <w:r w:rsidRPr="00385045">
        <w:rPr>
          <w:rFonts w:ascii="Tahoma" w:hAnsi="Tahoma" w:cs="Tahoma"/>
          <w:color w:val="000000" w:themeColor="text1"/>
        </w:rPr>
        <w:t xml:space="preserve">Pirkimo objektas – </w:t>
      </w:r>
      <w:r w:rsidR="006F139A" w:rsidRPr="004D54EF">
        <w:rPr>
          <w:rFonts w:ascii="Tahoma" w:hAnsi="Tahoma" w:cs="Tahoma"/>
          <w:color w:val="000000" w:themeColor="text1"/>
        </w:rPr>
        <w:t>Nuotolinių konsultacijų</w:t>
      </w:r>
      <w:r w:rsidR="00C84011" w:rsidRPr="004D54EF">
        <w:rPr>
          <w:rFonts w:ascii="Tahoma" w:hAnsi="Tahoma" w:cs="Tahoma"/>
          <w:color w:val="000000" w:themeColor="text1"/>
        </w:rPr>
        <w:t xml:space="preserve"> </w:t>
      </w:r>
      <w:r w:rsidR="006F139A" w:rsidRPr="004D54EF">
        <w:rPr>
          <w:rFonts w:ascii="Tahoma" w:hAnsi="Tahoma" w:cs="Tahoma"/>
          <w:color w:val="000000" w:themeColor="text1"/>
        </w:rPr>
        <w:t>(</w:t>
      </w:r>
      <w:r w:rsidR="00C84011" w:rsidRPr="004D54EF">
        <w:rPr>
          <w:rFonts w:ascii="Tahoma" w:hAnsi="Tahoma" w:cs="Tahoma"/>
          <w:color w:val="000000" w:themeColor="text1"/>
        </w:rPr>
        <w:t>t</w:t>
      </w:r>
      <w:r w:rsidR="006F139A" w:rsidRPr="004D54EF">
        <w:rPr>
          <w:rFonts w:ascii="Tahoma" w:hAnsi="Tahoma" w:cs="Tahoma"/>
          <w:color w:val="000000" w:themeColor="text1"/>
        </w:rPr>
        <w:t>elemedicinos</w:t>
      </w:r>
      <w:r w:rsidR="00C84011" w:rsidRPr="004D54EF">
        <w:rPr>
          <w:rFonts w:ascii="Tahoma" w:hAnsi="Tahoma" w:cs="Tahoma"/>
          <w:color w:val="000000" w:themeColor="text1"/>
        </w:rPr>
        <w:t xml:space="preserve"> plėtojimo</w:t>
      </w:r>
      <w:r w:rsidR="006F139A" w:rsidRPr="004D54EF">
        <w:rPr>
          <w:rFonts w:ascii="Tahoma" w:hAnsi="Tahoma" w:cs="Tahoma"/>
          <w:color w:val="000000" w:themeColor="text1"/>
        </w:rPr>
        <w:t>) paslaugo</w:t>
      </w:r>
      <w:r w:rsidR="006653E1" w:rsidRPr="004D54EF">
        <w:rPr>
          <w:rFonts w:ascii="Tahoma" w:hAnsi="Tahoma" w:cs="Tahoma"/>
          <w:color w:val="000000" w:themeColor="text1"/>
        </w:rPr>
        <w:t>s diegimo</w:t>
      </w:r>
      <w:r w:rsidR="006F139A" w:rsidRPr="004D54EF">
        <w:rPr>
          <w:rFonts w:ascii="Tahoma" w:hAnsi="Tahoma" w:cs="Tahoma"/>
          <w:color w:val="000000" w:themeColor="text1"/>
        </w:rPr>
        <w:t xml:space="preserve"> ESPBI</w:t>
      </w:r>
      <w:r w:rsidR="004D54EF" w:rsidRPr="004D54EF">
        <w:rPr>
          <w:rFonts w:ascii="Tahoma" w:hAnsi="Tahoma" w:cs="Tahoma"/>
          <w:color w:val="000000" w:themeColor="text1"/>
        </w:rPr>
        <w:t xml:space="preserve"> IS</w:t>
      </w:r>
      <w:r w:rsidR="006F139A" w:rsidRPr="004D54EF">
        <w:rPr>
          <w:rFonts w:ascii="Tahoma" w:hAnsi="Tahoma" w:cs="Tahoma"/>
          <w:color w:val="000000" w:themeColor="text1"/>
        </w:rPr>
        <w:t xml:space="preserve"> </w:t>
      </w:r>
      <w:r w:rsidR="004131C5" w:rsidRPr="004D54EF">
        <w:rPr>
          <w:rFonts w:ascii="Tahoma" w:hAnsi="Tahoma" w:cs="Tahoma"/>
          <w:bCs/>
          <w:color w:val="000000" w:themeColor="text1"/>
        </w:rPr>
        <w:t>techninės priežiūros paslaugos</w:t>
      </w:r>
      <w:r w:rsidR="00F73179" w:rsidRPr="004D54EF">
        <w:rPr>
          <w:rFonts w:ascii="Tahoma" w:hAnsi="Tahoma" w:cs="Tahoma"/>
          <w:color w:val="000000" w:themeColor="text1"/>
        </w:rPr>
        <w:t>.</w:t>
      </w:r>
    </w:p>
    <w:p w14:paraId="492E14CE" w14:textId="19171654" w:rsidR="00AD6C68" w:rsidRPr="004D54EF" w:rsidRDefault="00620109" w:rsidP="0011535F">
      <w:pPr>
        <w:pStyle w:val="ListParagraph"/>
        <w:numPr>
          <w:ilvl w:val="0"/>
          <w:numId w:val="20"/>
        </w:numPr>
        <w:tabs>
          <w:tab w:val="clear" w:pos="288"/>
          <w:tab w:val="num" w:pos="426"/>
        </w:tabs>
        <w:suppressAutoHyphens/>
        <w:autoSpaceDN w:val="0"/>
        <w:spacing w:line="276" w:lineRule="auto"/>
        <w:jc w:val="both"/>
        <w:textAlignment w:val="baseline"/>
        <w:rPr>
          <w:rFonts w:ascii="Tahoma" w:hAnsi="Tahoma" w:cs="Tahoma"/>
          <w:color w:val="000000" w:themeColor="text1"/>
        </w:rPr>
      </w:pPr>
      <w:r w:rsidRPr="004D54EF">
        <w:rPr>
          <w:rFonts w:ascii="Tahoma" w:hAnsi="Tahoma" w:cs="Tahoma"/>
          <w:color w:val="000000" w:themeColor="text1"/>
        </w:rPr>
        <w:t>Pirkimo rezultatai – parengta ir su P</w:t>
      </w:r>
      <w:r w:rsidR="008B6740" w:rsidRPr="004D54EF">
        <w:rPr>
          <w:rFonts w:ascii="Tahoma" w:hAnsi="Tahoma" w:cs="Tahoma"/>
          <w:color w:val="000000" w:themeColor="text1"/>
        </w:rPr>
        <w:t>erkančiąja organizacija</w:t>
      </w:r>
      <w:r w:rsidRPr="004D54EF">
        <w:rPr>
          <w:rFonts w:ascii="Tahoma" w:hAnsi="Tahoma" w:cs="Tahoma"/>
          <w:color w:val="000000" w:themeColor="text1"/>
        </w:rPr>
        <w:t xml:space="preserve"> suderinta techninės priežiūros ataskaita</w:t>
      </w:r>
      <w:r w:rsidR="00E134DD" w:rsidRPr="004D54EF">
        <w:rPr>
          <w:rFonts w:ascii="Tahoma" w:hAnsi="Tahoma" w:cs="Tahoma"/>
          <w:color w:val="000000" w:themeColor="text1"/>
        </w:rPr>
        <w:t>,</w:t>
      </w:r>
      <w:r w:rsidRPr="004D54EF">
        <w:rPr>
          <w:rFonts w:ascii="Tahoma" w:hAnsi="Tahoma" w:cs="Tahoma"/>
          <w:color w:val="000000" w:themeColor="text1"/>
        </w:rPr>
        <w:t xml:space="preserve"> apkrovos ir greitaveikos testavimų ataskaita.</w:t>
      </w:r>
    </w:p>
    <w:p w14:paraId="1C44BDDB" w14:textId="4AC8B550" w:rsidR="006C3274" w:rsidRDefault="00383C6F" w:rsidP="00B67BAA">
      <w:pPr>
        <w:pStyle w:val="Heading1"/>
        <w:rPr>
          <w:rFonts w:ascii="Tahoma" w:hAnsi="Tahoma" w:cs="Tahoma"/>
          <w:color w:val="000000" w:themeColor="text1"/>
        </w:rPr>
      </w:pPr>
      <w:bookmarkStart w:id="33" w:name="_Toc198631516"/>
      <w:r w:rsidRPr="004D54EF">
        <w:rPr>
          <w:rFonts w:ascii="Tahoma" w:hAnsi="Tahoma" w:cs="Tahoma"/>
          <w:b/>
          <w:bCs/>
          <w:color w:val="auto"/>
          <w:sz w:val="22"/>
          <w:szCs w:val="22"/>
        </w:rPr>
        <w:t xml:space="preserve">INFORMACIJA APIE </w:t>
      </w:r>
      <w:r w:rsidR="004F5D7E" w:rsidRPr="004D54EF">
        <w:rPr>
          <w:rFonts w:ascii="Tahoma" w:hAnsi="Tahoma" w:cs="Tahoma"/>
          <w:b/>
          <w:bCs/>
          <w:color w:val="auto"/>
          <w:sz w:val="22"/>
          <w:szCs w:val="22"/>
        </w:rPr>
        <w:t>NUOTOLINI</w:t>
      </w:r>
      <w:r w:rsidR="00153A6D" w:rsidRPr="004D54EF">
        <w:rPr>
          <w:rFonts w:ascii="Tahoma" w:hAnsi="Tahoma" w:cs="Tahoma"/>
          <w:b/>
          <w:bCs/>
          <w:color w:val="auto"/>
          <w:sz w:val="22"/>
          <w:szCs w:val="22"/>
        </w:rPr>
        <w:t>Ų KONSULTACIJŲ (TELEMEDICINOS PLĖTOJIMO) PASLAUGOS DIE</w:t>
      </w:r>
      <w:r w:rsidR="00344345" w:rsidRPr="004D54EF">
        <w:rPr>
          <w:rFonts w:ascii="Tahoma" w:hAnsi="Tahoma" w:cs="Tahoma"/>
          <w:b/>
          <w:bCs/>
          <w:color w:val="auto"/>
          <w:sz w:val="22"/>
          <w:szCs w:val="22"/>
        </w:rPr>
        <w:t>GIM</w:t>
      </w:r>
      <w:r w:rsidR="00A621C8">
        <w:rPr>
          <w:rFonts w:ascii="Tahoma" w:hAnsi="Tahoma" w:cs="Tahoma"/>
          <w:b/>
          <w:bCs/>
          <w:color w:val="auto"/>
          <w:sz w:val="22"/>
          <w:szCs w:val="22"/>
        </w:rPr>
        <w:t>O</w:t>
      </w:r>
      <w:r w:rsidR="00344345" w:rsidRPr="004D54EF">
        <w:rPr>
          <w:rFonts w:ascii="Tahoma" w:hAnsi="Tahoma" w:cs="Tahoma"/>
          <w:b/>
          <w:bCs/>
          <w:color w:val="auto"/>
          <w:sz w:val="22"/>
          <w:szCs w:val="22"/>
        </w:rPr>
        <w:t xml:space="preserve"> ESPBI</w:t>
      </w:r>
      <w:r w:rsidR="000E2BB7" w:rsidRPr="004D54EF">
        <w:rPr>
          <w:rFonts w:ascii="Tahoma" w:hAnsi="Tahoma" w:cs="Tahoma"/>
          <w:b/>
          <w:bCs/>
          <w:color w:val="auto"/>
          <w:sz w:val="22"/>
          <w:szCs w:val="22"/>
        </w:rPr>
        <w:t xml:space="preserve"> IS PR</w:t>
      </w:r>
      <w:r w:rsidR="00A621C8">
        <w:rPr>
          <w:rFonts w:ascii="Tahoma" w:hAnsi="Tahoma" w:cs="Tahoma"/>
          <w:b/>
          <w:bCs/>
          <w:color w:val="auto"/>
          <w:sz w:val="22"/>
          <w:szCs w:val="22"/>
        </w:rPr>
        <w:t>O</w:t>
      </w:r>
      <w:r w:rsidR="000E2BB7" w:rsidRPr="004D54EF">
        <w:rPr>
          <w:rFonts w:ascii="Tahoma" w:hAnsi="Tahoma" w:cs="Tahoma"/>
          <w:b/>
          <w:bCs/>
          <w:color w:val="auto"/>
          <w:sz w:val="22"/>
          <w:szCs w:val="22"/>
        </w:rPr>
        <w:t>JEKTĄ</w:t>
      </w:r>
      <w:bookmarkEnd w:id="33"/>
    </w:p>
    <w:p w14:paraId="3F78D449" w14:textId="77777777" w:rsidR="00032394" w:rsidRPr="00032394" w:rsidRDefault="00032394" w:rsidP="000F042A"/>
    <w:p w14:paraId="3524BB3A" w14:textId="2149338A" w:rsidR="00645F49" w:rsidRPr="004D54EF" w:rsidRDefault="00086108" w:rsidP="00645F49">
      <w:pPr>
        <w:pStyle w:val="ListParagraph"/>
        <w:numPr>
          <w:ilvl w:val="0"/>
          <w:numId w:val="20"/>
        </w:numPr>
        <w:tabs>
          <w:tab w:val="clear" w:pos="288"/>
          <w:tab w:val="num" w:pos="426"/>
        </w:tabs>
        <w:suppressAutoHyphens/>
        <w:autoSpaceDN w:val="0"/>
        <w:spacing w:line="276" w:lineRule="auto"/>
        <w:jc w:val="both"/>
        <w:textAlignment w:val="baseline"/>
        <w:rPr>
          <w:rFonts w:ascii="Tahoma" w:hAnsi="Tahoma" w:cs="Tahoma"/>
        </w:rPr>
      </w:pPr>
      <w:r w:rsidRPr="004D54EF">
        <w:rPr>
          <w:rFonts w:ascii="Tahoma" w:hAnsi="Tahoma" w:cs="Tahoma"/>
        </w:rPr>
        <w:t>Valstybės įmonės Registrų centras įgyvendina projekt</w:t>
      </w:r>
      <w:r w:rsidR="00444C63">
        <w:rPr>
          <w:rFonts w:ascii="Tahoma" w:hAnsi="Tahoma" w:cs="Tahoma"/>
        </w:rPr>
        <w:t>ą</w:t>
      </w:r>
      <w:r w:rsidRPr="004D54EF">
        <w:rPr>
          <w:rFonts w:ascii="Tahoma" w:hAnsi="Tahoma" w:cs="Tahoma"/>
        </w:rPr>
        <w:t xml:space="preserve"> Nr. 09-070-P-0001 "Nuotolinių konsultacijų (telemedicinos plėtojimo) paslaugos diegimas ESPBI IS</w:t>
      </w:r>
      <w:r w:rsidR="00444C63">
        <w:rPr>
          <w:rFonts w:ascii="Tahoma" w:hAnsi="Tahoma" w:cs="Tahoma"/>
        </w:rPr>
        <w:t>“</w:t>
      </w:r>
      <w:r w:rsidR="000C1791">
        <w:rPr>
          <w:rFonts w:ascii="Tahoma" w:hAnsi="Tahoma" w:cs="Tahoma"/>
        </w:rPr>
        <w:t>.</w:t>
      </w:r>
      <w:r w:rsidR="00D56698" w:rsidRPr="004D54EF">
        <w:rPr>
          <w:rFonts w:ascii="Tahoma" w:hAnsi="Tahoma" w:cs="Tahoma"/>
        </w:rPr>
        <w:t xml:space="preserve"> </w:t>
      </w:r>
      <w:r w:rsidR="002E13BD" w:rsidRPr="004D54EF">
        <w:rPr>
          <w:rFonts w:ascii="Tahoma" w:hAnsi="Tahoma" w:cs="Tahoma"/>
        </w:rPr>
        <w:t>Po projekto siekiama:</w:t>
      </w:r>
    </w:p>
    <w:p w14:paraId="4C624D71" w14:textId="7EB6BA23" w:rsidR="00671D1D" w:rsidRPr="00671D1D" w:rsidRDefault="001B2E72" w:rsidP="00671D1D">
      <w:pPr>
        <w:pStyle w:val="ListParagraph"/>
        <w:numPr>
          <w:ilvl w:val="1"/>
          <w:numId w:val="74"/>
        </w:numPr>
        <w:tabs>
          <w:tab w:val="left" w:pos="567"/>
        </w:tabs>
        <w:suppressAutoHyphens/>
        <w:autoSpaceDN w:val="0"/>
        <w:spacing w:line="276" w:lineRule="auto"/>
        <w:ind w:left="0" w:firstLine="0"/>
        <w:jc w:val="both"/>
        <w:textAlignment w:val="baseline"/>
        <w:rPr>
          <w:rFonts w:ascii="Tahoma" w:eastAsia="STCaiyun" w:hAnsi="Tahoma" w:cs="Tahoma"/>
        </w:rPr>
      </w:pPr>
      <w:r>
        <w:rPr>
          <w:rFonts w:ascii="Tahoma" w:eastAsia="STCaiyun" w:hAnsi="Tahoma" w:cs="Tahoma"/>
        </w:rPr>
        <w:t>s</w:t>
      </w:r>
      <w:r w:rsidR="00671D1D" w:rsidRPr="00671D1D">
        <w:rPr>
          <w:rFonts w:ascii="Tahoma" w:eastAsia="STCaiyun" w:hAnsi="Tahoma" w:cs="Tahoma"/>
        </w:rPr>
        <w:t>ukurti ESPBI IS naują nuotolinių konsultacijų teikimo, koordinavimo ir analizės funkcionalum</w:t>
      </w:r>
      <w:r>
        <w:rPr>
          <w:rFonts w:ascii="Tahoma" w:eastAsia="STCaiyun" w:hAnsi="Tahoma" w:cs="Tahoma"/>
        </w:rPr>
        <w:t>ą;</w:t>
      </w:r>
      <w:r w:rsidR="00671D1D" w:rsidRPr="00671D1D">
        <w:rPr>
          <w:rFonts w:ascii="Tahoma" w:eastAsia="STCaiyun" w:hAnsi="Tahoma" w:cs="Tahoma"/>
        </w:rPr>
        <w:t xml:space="preserve"> </w:t>
      </w:r>
    </w:p>
    <w:p w14:paraId="2E4501BE" w14:textId="128F34F5" w:rsidR="001B2E72" w:rsidRPr="001B2E72" w:rsidRDefault="002F0B97" w:rsidP="001B2E72">
      <w:pPr>
        <w:pStyle w:val="ListParagraph"/>
        <w:numPr>
          <w:ilvl w:val="1"/>
          <w:numId w:val="74"/>
        </w:numPr>
        <w:tabs>
          <w:tab w:val="left" w:pos="567"/>
        </w:tabs>
        <w:suppressAutoHyphens/>
        <w:autoSpaceDN w:val="0"/>
        <w:spacing w:line="276" w:lineRule="auto"/>
        <w:ind w:left="0" w:firstLine="0"/>
        <w:jc w:val="both"/>
        <w:textAlignment w:val="baseline"/>
        <w:rPr>
          <w:rFonts w:ascii="Tahoma" w:eastAsia="STCaiyun" w:hAnsi="Tahoma" w:cs="Tahoma"/>
        </w:rPr>
      </w:pPr>
      <w:r>
        <w:rPr>
          <w:rFonts w:ascii="Tahoma" w:eastAsia="STCaiyun" w:hAnsi="Tahoma" w:cs="Tahoma"/>
        </w:rPr>
        <w:t>į</w:t>
      </w:r>
      <w:r w:rsidR="001B2E72" w:rsidRPr="001B2E72">
        <w:rPr>
          <w:rFonts w:ascii="Tahoma" w:eastAsia="STCaiyun" w:hAnsi="Tahoma" w:cs="Tahoma"/>
        </w:rPr>
        <w:t xml:space="preserve">gyvendinti eiles pas gydytojus </w:t>
      </w:r>
      <w:r w:rsidR="009C1689">
        <w:rPr>
          <w:rFonts w:ascii="Tahoma" w:eastAsia="STCaiyun" w:hAnsi="Tahoma" w:cs="Tahoma"/>
        </w:rPr>
        <w:t>(</w:t>
      </w:r>
      <w:r w:rsidR="001B2E72" w:rsidRPr="001B2E72">
        <w:rPr>
          <w:rFonts w:ascii="Tahoma" w:eastAsia="STCaiyun" w:hAnsi="Tahoma" w:cs="Tahoma"/>
        </w:rPr>
        <w:t>dermatovenerologus ir oftalmologus</w:t>
      </w:r>
      <w:r w:rsidR="009C1689">
        <w:rPr>
          <w:rFonts w:ascii="Tahoma" w:eastAsia="STCaiyun" w:hAnsi="Tahoma" w:cs="Tahoma"/>
        </w:rPr>
        <w:t>)</w:t>
      </w:r>
      <w:r w:rsidR="001B2E72" w:rsidRPr="001B2E72">
        <w:rPr>
          <w:rFonts w:ascii="Tahoma" w:eastAsia="STCaiyun" w:hAnsi="Tahoma" w:cs="Tahoma"/>
        </w:rPr>
        <w:t xml:space="preserve"> mažinančias priemones</w:t>
      </w:r>
      <w:r w:rsidR="001B2E72">
        <w:rPr>
          <w:rFonts w:ascii="Tahoma" w:eastAsia="STCaiyun" w:hAnsi="Tahoma" w:cs="Tahoma"/>
        </w:rPr>
        <w:t>.</w:t>
      </w:r>
      <w:r w:rsidR="001B2E72" w:rsidRPr="001B2E72">
        <w:rPr>
          <w:rFonts w:ascii="Tahoma" w:eastAsia="STCaiyun" w:hAnsi="Tahoma" w:cs="Tahoma"/>
          <w:b/>
          <w:bCs/>
        </w:rPr>
        <w:t xml:space="preserve"> </w:t>
      </w:r>
    </w:p>
    <w:p w14:paraId="3E77EEAD" w14:textId="4501252E" w:rsidR="00331B17" w:rsidRPr="000F042A" w:rsidRDefault="002E13BD" w:rsidP="001204F2">
      <w:pPr>
        <w:pStyle w:val="ListParagraph"/>
        <w:numPr>
          <w:ilvl w:val="0"/>
          <w:numId w:val="20"/>
        </w:numPr>
        <w:tabs>
          <w:tab w:val="clear" w:pos="288"/>
          <w:tab w:val="num" w:pos="426"/>
        </w:tabs>
        <w:suppressAutoHyphens/>
        <w:autoSpaceDN w:val="0"/>
        <w:spacing w:line="276" w:lineRule="auto"/>
        <w:jc w:val="both"/>
        <w:textAlignment w:val="baseline"/>
        <w:rPr>
          <w:rFonts w:ascii="Tahoma" w:hAnsi="Tahoma" w:cs="Tahoma"/>
          <w:color w:val="000000" w:themeColor="text1"/>
        </w:rPr>
      </w:pPr>
      <w:r w:rsidRPr="004D54EF">
        <w:rPr>
          <w:rFonts w:ascii="Tahoma" w:hAnsi="Tahoma" w:cs="Tahoma"/>
        </w:rPr>
        <w:t xml:space="preserve">Projekto tikslas – </w:t>
      </w:r>
      <w:r w:rsidR="00967282">
        <w:rPr>
          <w:rFonts w:ascii="Tahoma" w:eastAsia="STCaiyun" w:hAnsi="Tahoma" w:cs="Tahoma"/>
        </w:rPr>
        <w:t>s</w:t>
      </w:r>
      <w:r w:rsidR="00967282" w:rsidRPr="00967282">
        <w:rPr>
          <w:rFonts w:ascii="Tahoma" w:eastAsia="STCaiyun" w:hAnsi="Tahoma" w:cs="Tahoma"/>
        </w:rPr>
        <w:t>ukurti palankias prielaidas telemedicinos paslaugų plėtrai nacionaliniu lygiu.​</w:t>
      </w:r>
      <w:r w:rsidRPr="004D54EF">
        <w:rPr>
          <w:rFonts w:ascii="Tahoma" w:hAnsi="Tahoma" w:cs="Tahoma"/>
        </w:rPr>
        <w:t xml:space="preserve"> </w:t>
      </w:r>
    </w:p>
    <w:p w14:paraId="0739FEAB" w14:textId="65F75A31" w:rsidR="006C3274" w:rsidRPr="004D54EF" w:rsidRDefault="00773AF0" w:rsidP="001204F2">
      <w:pPr>
        <w:pStyle w:val="ListParagraph"/>
        <w:numPr>
          <w:ilvl w:val="0"/>
          <w:numId w:val="20"/>
        </w:numPr>
        <w:tabs>
          <w:tab w:val="clear" w:pos="288"/>
          <w:tab w:val="num" w:pos="426"/>
        </w:tabs>
        <w:suppressAutoHyphens/>
        <w:autoSpaceDN w:val="0"/>
        <w:spacing w:line="276" w:lineRule="auto"/>
        <w:jc w:val="both"/>
        <w:textAlignment w:val="baseline"/>
        <w:rPr>
          <w:rFonts w:ascii="Tahoma" w:hAnsi="Tahoma" w:cs="Tahoma"/>
          <w:color w:val="000000" w:themeColor="text1"/>
        </w:rPr>
      </w:pPr>
      <w:r w:rsidRPr="004D54EF">
        <w:rPr>
          <w:rFonts w:ascii="Tahoma" w:hAnsi="Tahoma" w:cs="Tahoma"/>
        </w:rPr>
        <w:lastRenderedPageBreak/>
        <w:t>Įgy</w:t>
      </w:r>
      <w:r w:rsidR="00E22AC7" w:rsidRPr="004D54EF">
        <w:rPr>
          <w:rFonts w:ascii="Tahoma" w:hAnsi="Tahoma" w:cs="Tahoma"/>
        </w:rPr>
        <w:t xml:space="preserve">vendinamo </w:t>
      </w:r>
      <w:r w:rsidR="002E13BD" w:rsidRPr="004D54EF">
        <w:rPr>
          <w:rFonts w:ascii="Tahoma" w:hAnsi="Tahoma" w:cs="Tahoma"/>
        </w:rPr>
        <w:t xml:space="preserve">Projekto uždaviniai, funkciniai ir nefunkciniai reikalavimai detaliau aprašyti </w:t>
      </w:r>
      <w:r w:rsidR="001F2566">
        <w:rPr>
          <w:rFonts w:ascii="Tahoma" w:hAnsi="Tahoma" w:cs="Tahoma"/>
        </w:rPr>
        <w:t xml:space="preserve">viešojo </w:t>
      </w:r>
      <w:r w:rsidR="007F40B4">
        <w:rPr>
          <w:rFonts w:ascii="Tahoma" w:hAnsi="Tahoma" w:cs="Tahoma"/>
        </w:rPr>
        <w:t xml:space="preserve">pirkimo </w:t>
      </w:r>
      <w:r w:rsidR="001F2566">
        <w:rPr>
          <w:rFonts w:ascii="Tahoma" w:hAnsi="Tahoma" w:cs="Tahoma"/>
          <w:color w:val="000000" w:themeColor="text1"/>
        </w:rPr>
        <w:t>„</w:t>
      </w:r>
      <w:r w:rsidR="001F2566" w:rsidRPr="000D650B">
        <w:rPr>
          <w:rFonts w:ascii="Tahoma" w:hAnsi="Tahoma" w:cs="Tahoma"/>
        </w:rPr>
        <w:t>ESPBI IS modernizavimo, sukuriant ir įdiegiant nuotolinių konsultacijų funkcionalumus, paslaugos</w:t>
      </w:r>
      <w:r w:rsidR="001F2566" w:rsidRPr="009D786B">
        <w:rPr>
          <w:rFonts w:ascii="Tahoma" w:hAnsi="Tahoma" w:cs="Tahoma"/>
        </w:rPr>
        <w:t>“</w:t>
      </w:r>
      <w:r w:rsidR="001F2566" w:rsidRPr="006433D2">
        <w:rPr>
          <w:rFonts w:ascii="Tahoma" w:hAnsi="Tahoma" w:cs="Tahoma"/>
          <w:color w:val="000000" w:themeColor="text1"/>
        </w:rPr>
        <w:t xml:space="preserve"> </w:t>
      </w:r>
      <w:r w:rsidR="009A12EF">
        <w:rPr>
          <w:rFonts w:ascii="Tahoma" w:hAnsi="Tahoma" w:cs="Tahoma"/>
        </w:rPr>
        <w:t>RPO</w:t>
      </w:r>
      <w:r w:rsidR="00703C08">
        <w:rPr>
          <w:rFonts w:ascii="Tahoma" w:hAnsi="Tahoma" w:cs="Tahoma"/>
        </w:rPr>
        <w:t xml:space="preserve"> dokumentuose „</w:t>
      </w:r>
      <w:r w:rsidR="002642BE" w:rsidRPr="004D54EF">
        <w:rPr>
          <w:rFonts w:ascii="Tahoma" w:hAnsi="Tahoma" w:cs="Tahoma"/>
        </w:rPr>
        <w:t>ESPBI IS modernizavimo, sukuriant ir įdiegiant Pacientas - Gydytojas nuotolinių (sinchroninių) konsultacijų funkcionalumus, paslaugos</w:t>
      </w:r>
      <w:r w:rsidR="00DB4C6E" w:rsidRPr="004D54EF">
        <w:rPr>
          <w:rFonts w:ascii="Tahoma" w:hAnsi="Tahoma" w:cs="Tahoma"/>
        </w:rPr>
        <w:t>“</w:t>
      </w:r>
      <w:r w:rsidR="00395A35" w:rsidRPr="004D54EF">
        <w:rPr>
          <w:rFonts w:ascii="Tahoma" w:hAnsi="Tahoma" w:cs="Tahoma"/>
        </w:rPr>
        <w:t xml:space="preserve"> ir </w:t>
      </w:r>
      <w:r w:rsidR="002E13BD" w:rsidRPr="004D54EF">
        <w:rPr>
          <w:rFonts w:ascii="Tahoma" w:hAnsi="Tahoma" w:cs="Tahoma"/>
        </w:rPr>
        <w:t>„</w:t>
      </w:r>
      <w:r w:rsidR="00B47D4B" w:rsidRPr="004D54EF">
        <w:rPr>
          <w:rFonts w:ascii="Tahoma" w:hAnsi="Tahoma" w:cs="Tahoma"/>
        </w:rPr>
        <w:t>ESPBI IS modernizavimo</w:t>
      </w:r>
      <w:r w:rsidR="00B47D4B" w:rsidRPr="004D54EF">
        <w:rPr>
          <w:rFonts w:ascii="Tahoma" w:hAnsi="Tahoma" w:cs="Tahoma"/>
          <w:color w:val="000000" w:themeColor="text1"/>
        </w:rPr>
        <w:t>, sukuriant ir įdiegiant Gydytojas - Gydytojas nuotolinių (asinchroninių) konsultacijų funkcionalumus, paslaugos</w:t>
      </w:r>
      <w:r w:rsidR="00F8495E" w:rsidRPr="004D54EF">
        <w:rPr>
          <w:rFonts w:ascii="Tahoma" w:hAnsi="Tahoma" w:cs="Tahoma"/>
          <w:color w:val="000000" w:themeColor="text1"/>
        </w:rPr>
        <w:t xml:space="preserve">“, </w:t>
      </w:r>
      <w:r w:rsidR="002E13BD" w:rsidRPr="004D54EF">
        <w:rPr>
          <w:rFonts w:ascii="Tahoma" w:hAnsi="Tahoma" w:cs="Tahoma"/>
          <w:color w:val="000000" w:themeColor="text1"/>
        </w:rPr>
        <w:t>pagal kuriuos vykdomas atskiras viešasis pirkimas</w:t>
      </w:r>
      <w:r w:rsidR="00703C08">
        <w:rPr>
          <w:rFonts w:ascii="Tahoma" w:hAnsi="Tahoma" w:cs="Tahoma"/>
          <w:color w:val="000000" w:themeColor="text1"/>
        </w:rPr>
        <w:t xml:space="preserve"> (pirkimo ID – </w:t>
      </w:r>
      <w:r w:rsidR="009B7FB1" w:rsidRPr="009B7FB1">
        <w:rPr>
          <w:rFonts w:ascii="Tahoma" w:hAnsi="Tahoma" w:cs="Tahoma"/>
          <w:color w:val="000000" w:themeColor="text1"/>
        </w:rPr>
        <w:t>1865227</w:t>
      </w:r>
      <w:r w:rsidR="00703C08">
        <w:rPr>
          <w:rFonts w:ascii="Tahoma" w:hAnsi="Tahoma" w:cs="Tahoma"/>
          <w:color w:val="000000" w:themeColor="text1"/>
        </w:rPr>
        <w:t>, dokumentai pasiekiami</w:t>
      </w:r>
      <w:r w:rsidR="00220E99">
        <w:rPr>
          <w:rFonts w:ascii="Tahoma" w:hAnsi="Tahoma" w:cs="Tahoma"/>
          <w:color w:val="000000" w:themeColor="text1"/>
        </w:rPr>
        <w:t xml:space="preserve"> </w:t>
      </w:r>
      <w:hyperlink r:id="rId11" w:history="1">
        <w:r w:rsidR="00A405C0" w:rsidRPr="00CC5D13">
          <w:rPr>
            <w:rStyle w:val="Hyperlink"/>
            <w:rFonts w:ascii="Tahoma" w:hAnsi="Tahoma" w:cs="Tahoma"/>
          </w:rPr>
          <w:t>https://viesiejipirkimai.lt/epps/cft/prepareViewCfTWS.do?resourceId=1865227</w:t>
        </w:r>
      </w:hyperlink>
      <w:r w:rsidR="00220E99">
        <w:rPr>
          <w:rFonts w:ascii="Tahoma" w:hAnsi="Tahoma" w:cs="Tahoma"/>
          <w:color w:val="000000" w:themeColor="text1"/>
        </w:rPr>
        <w:t>)</w:t>
      </w:r>
      <w:r w:rsidR="00965A64" w:rsidRPr="004D54EF">
        <w:rPr>
          <w:rFonts w:ascii="Tahoma" w:hAnsi="Tahoma" w:cs="Tahoma"/>
          <w:color w:val="000000" w:themeColor="text1"/>
        </w:rPr>
        <w:t>.</w:t>
      </w:r>
      <w:r w:rsidR="00C408F1" w:rsidRPr="004D54EF">
        <w:rPr>
          <w:rFonts w:ascii="Tahoma" w:hAnsi="Tahoma" w:cs="Tahoma"/>
          <w:color w:val="000000" w:themeColor="text1"/>
        </w:rPr>
        <w:t xml:space="preserve"> </w:t>
      </w:r>
    </w:p>
    <w:p w14:paraId="7715FDF6" w14:textId="77777777" w:rsidR="00996553" w:rsidRPr="004D54EF" w:rsidRDefault="00996553" w:rsidP="00876EA5">
      <w:pPr>
        <w:pStyle w:val="Heading1"/>
        <w:rPr>
          <w:rFonts w:ascii="Tahoma" w:hAnsi="Tahoma" w:cs="Tahoma"/>
          <w:b/>
          <w:bCs/>
          <w:color w:val="auto"/>
          <w:sz w:val="22"/>
          <w:szCs w:val="22"/>
        </w:rPr>
      </w:pPr>
      <w:bookmarkStart w:id="34" w:name="_Toc198631517"/>
      <w:r w:rsidRPr="004D54EF">
        <w:rPr>
          <w:rFonts w:ascii="Tahoma" w:hAnsi="Tahoma" w:cs="Tahoma"/>
          <w:b/>
          <w:bCs/>
          <w:color w:val="auto"/>
          <w:sz w:val="22"/>
          <w:szCs w:val="22"/>
        </w:rPr>
        <w:t>REIKALAVIMAI PASLAUGŲ TEIKIMUI</w:t>
      </w:r>
      <w:bookmarkEnd w:id="34"/>
    </w:p>
    <w:p w14:paraId="21BCC3E0" w14:textId="77777777" w:rsidR="00996553" w:rsidRPr="004D54EF" w:rsidRDefault="00996553" w:rsidP="00996553">
      <w:pPr>
        <w:spacing w:line="276" w:lineRule="auto"/>
        <w:rPr>
          <w:rFonts w:ascii="Tahoma" w:hAnsi="Tahoma" w:cs="Tahoma"/>
          <w:sz w:val="22"/>
          <w:szCs w:val="22"/>
        </w:rPr>
      </w:pPr>
    </w:p>
    <w:p w14:paraId="61B32571" w14:textId="5D4BF8EB" w:rsidR="00996553" w:rsidRPr="004D54EF" w:rsidRDefault="00AA4C11" w:rsidP="00876EA5">
      <w:pPr>
        <w:pStyle w:val="Heading2"/>
        <w:rPr>
          <w:rFonts w:ascii="Tahoma" w:hAnsi="Tahoma" w:cs="Tahoma"/>
          <w:b/>
          <w:bCs/>
          <w:color w:val="auto"/>
          <w:sz w:val="22"/>
          <w:szCs w:val="22"/>
        </w:rPr>
      </w:pPr>
      <w:bookmarkStart w:id="35" w:name="_Toc198631518"/>
      <w:r>
        <w:rPr>
          <w:rFonts w:ascii="Tahoma" w:hAnsi="Tahoma" w:cs="Tahoma"/>
          <w:b/>
          <w:bCs/>
          <w:color w:val="auto"/>
          <w:sz w:val="22"/>
          <w:szCs w:val="22"/>
        </w:rPr>
        <w:t>3</w:t>
      </w:r>
      <w:r w:rsidR="00996553" w:rsidRPr="004D54EF">
        <w:rPr>
          <w:rFonts w:ascii="Tahoma" w:hAnsi="Tahoma" w:cs="Tahoma"/>
          <w:b/>
          <w:bCs/>
          <w:color w:val="auto"/>
          <w:sz w:val="22"/>
          <w:szCs w:val="22"/>
        </w:rPr>
        <w:t>.1. Reikalavimai RPO įgyvendinimui</w:t>
      </w:r>
      <w:bookmarkEnd w:id="35"/>
    </w:p>
    <w:p w14:paraId="282EED3D" w14:textId="77777777" w:rsidR="00F97C3D" w:rsidRPr="004D54EF" w:rsidRDefault="00F97C3D" w:rsidP="00226E97"/>
    <w:p w14:paraId="686730A3" w14:textId="6C1B5D6F" w:rsidR="00F97C3D" w:rsidRPr="00676AD1" w:rsidRDefault="00F97C3D" w:rsidP="004C418C">
      <w:pPr>
        <w:pStyle w:val="ListParagraph"/>
        <w:numPr>
          <w:ilvl w:val="0"/>
          <w:numId w:val="18"/>
        </w:numPr>
        <w:suppressAutoHyphens/>
        <w:autoSpaceDN w:val="0"/>
        <w:spacing w:line="276" w:lineRule="auto"/>
        <w:ind w:left="0"/>
        <w:jc w:val="both"/>
        <w:textAlignment w:val="baseline"/>
        <w:rPr>
          <w:rFonts w:ascii="Tahoma" w:hAnsi="Tahoma" w:cs="Tahoma"/>
          <w:color w:val="000000" w:themeColor="text1"/>
        </w:rPr>
      </w:pPr>
      <w:r w:rsidRPr="004D54EF">
        <w:rPr>
          <w:rFonts w:ascii="Tahoma" w:hAnsi="Tahoma" w:cs="Tahoma"/>
          <w:color w:val="000000" w:themeColor="text1"/>
        </w:rPr>
        <w:t>Detalus paslaugų teikimo aprašymas, terminai</w:t>
      </w:r>
      <w:r w:rsidRPr="00676AD1">
        <w:rPr>
          <w:rFonts w:ascii="Tahoma" w:hAnsi="Tahoma" w:cs="Tahoma"/>
          <w:color w:val="000000" w:themeColor="text1"/>
        </w:rPr>
        <w:t xml:space="preserve"> ir rezultatai </w:t>
      </w:r>
      <w:r w:rsidRPr="006B7867">
        <w:rPr>
          <w:rFonts w:ascii="Tahoma" w:hAnsi="Tahoma" w:cs="Tahoma"/>
          <w:color w:val="000000" w:themeColor="text1"/>
        </w:rPr>
        <w:t xml:space="preserve">pateikiami </w:t>
      </w:r>
      <w:r w:rsidR="006B7867" w:rsidRPr="0011535F">
        <w:rPr>
          <w:rFonts w:ascii="Tahoma" w:hAnsi="Tahoma" w:cs="Tahoma"/>
          <w:color w:val="000000" w:themeColor="text1"/>
        </w:rPr>
        <w:t>2</w:t>
      </w:r>
      <w:r w:rsidRPr="0011535F">
        <w:rPr>
          <w:rFonts w:ascii="Tahoma" w:hAnsi="Tahoma" w:cs="Tahoma"/>
          <w:color w:val="000000" w:themeColor="text1"/>
        </w:rPr>
        <w:t xml:space="preserve"> lentelėje</w:t>
      </w:r>
      <w:r w:rsidRPr="006B7867">
        <w:rPr>
          <w:rFonts w:ascii="Tahoma" w:hAnsi="Tahoma" w:cs="Tahoma"/>
          <w:color w:val="000000" w:themeColor="text1"/>
        </w:rPr>
        <w:t>.</w:t>
      </w:r>
    </w:p>
    <w:p w14:paraId="5303C5A6" w14:textId="326A7C9B" w:rsidR="00F97C3D" w:rsidRPr="00871D29" w:rsidRDefault="00F97C3D" w:rsidP="004C418C">
      <w:pPr>
        <w:pStyle w:val="ListParagraph"/>
        <w:numPr>
          <w:ilvl w:val="0"/>
          <w:numId w:val="18"/>
        </w:numPr>
        <w:suppressAutoHyphens/>
        <w:autoSpaceDN w:val="0"/>
        <w:spacing w:line="276" w:lineRule="auto"/>
        <w:ind w:left="0"/>
        <w:jc w:val="both"/>
        <w:textAlignment w:val="baseline"/>
        <w:rPr>
          <w:rFonts w:ascii="Tahoma" w:hAnsi="Tahoma" w:cs="Tahoma"/>
          <w:color w:val="000000" w:themeColor="text1"/>
        </w:rPr>
      </w:pPr>
      <w:r w:rsidRPr="00871D29">
        <w:rPr>
          <w:rFonts w:ascii="Tahoma" w:hAnsi="Tahoma" w:cs="Tahoma"/>
          <w:color w:val="000000" w:themeColor="text1"/>
        </w:rPr>
        <w:t xml:space="preserve">Visi paslaugų rezultatai (ataskaitos, grafikai ir kiti dokumentai) laikomi tinkamai pateiktais tik tuo atveju, jei juos suderina ir patvirtina Perkančioji organizacija, kaip to reikalauja </w:t>
      </w:r>
      <w:r w:rsidR="00235488">
        <w:rPr>
          <w:rFonts w:ascii="Tahoma" w:hAnsi="Tahoma" w:cs="Tahoma"/>
          <w:color w:val="000000" w:themeColor="text1"/>
        </w:rPr>
        <w:t>Pirkimo</w:t>
      </w:r>
      <w:r w:rsidR="00235488" w:rsidRPr="00871D29">
        <w:rPr>
          <w:rFonts w:ascii="Tahoma" w:hAnsi="Tahoma" w:cs="Tahoma"/>
          <w:color w:val="000000" w:themeColor="text1"/>
        </w:rPr>
        <w:t xml:space="preserve"> </w:t>
      </w:r>
      <w:r w:rsidRPr="00871D29">
        <w:rPr>
          <w:rFonts w:ascii="Tahoma" w:hAnsi="Tahoma" w:cs="Tahoma"/>
          <w:color w:val="000000" w:themeColor="text1"/>
        </w:rPr>
        <w:t>sąlygos bei teisės aktai.</w:t>
      </w:r>
    </w:p>
    <w:p w14:paraId="52C2600C" w14:textId="77777777" w:rsidR="00F97C3D" w:rsidRPr="00676AD1" w:rsidRDefault="00F97C3D" w:rsidP="004C418C">
      <w:pPr>
        <w:pStyle w:val="ListParagraph"/>
        <w:numPr>
          <w:ilvl w:val="0"/>
          <w:numId w:val="18"/>
        </w:numPr>
        <w:suppressAutoHyphens/>
        <w:autoSpaceDN w:val="0"/>
        <w:spacing w:line="276" w:lineRule="auto"/>
        <w:ind w:left="0"/>
        <w:jc w:val="both"/>
        <w:textAlignment w:val="baseline"/>
        <w:rPr>
          <w:rFonts w:ascii="Tahoma" w:hAnsi="Tahoma" w:cs="Tahoma"/>
          <w:color w:val="000000" w:themeColor="text1"/>
        </w:rPr>
      </w:pPr>
      <w:r w:rsidRPr="00676AD1">
        <w:rPr>
          <w:rFonts w:ascii="Tahoma" w:hAnsi="Tahoma" w:cs="Tahoma"/>
          <w:color w:val="000000" w:themeColor="text1"/>
        </w:rPr>
        <w:t>Visa su paslaugų teikimu susijusi medžiaga ir dokumentai turi būti rengiami lietuvių kalba pagal raštvedybos taisykles. Dokumentų galutiniai variantai turi būti pateikti Perkančiosios organizacijos nurodytu el. paštu (word ir pdf versijos) įkelti į Confluence Projektui skirtą erdvę (arba lygiavertę) ir pateikti elektroninėje laikmenoje.</w:t>
      </w:r>
    </w:p>
    <w:p w14:paraId="05EB9809" w14:textId="77777777" w:rsidR="00F97C3D" w:rsidRPr="00676AD1" w:rsidRDefault="00F97C3D" w:rsidP="004C418C">
      <w:pPr>
        <w:pStyle w:val="ListParagraph"/>
        <w:numPr>
          <w:ilvl w:val="0"/>
          <w:numId w:val="18"/>
        </w:numPr>
        <w:suppressAutoHyphens/>
        <w:autoSpaceDN w:val="0"/>
        <w:spacing w:line="276" w:lineRule="auto"/>
        <w:ind w:left="0"/>
        <w:jc w:val="both"/>
        <w:textAlignment w:val="baseline"/>
        <w:rPr>
          <w:rFonts w:ascii="Tahoma" w:hAnsi="Tahoma" w:cs="Tahoma"/>
          <w:color w:val="000000" w:themeColor="text1"/>
        </w:rPr>
      </w:pPr>
      <w:r w:rsidRPr="008F2452">
        <w:rPr>
          <w:rFonts w:ascii="Tahoma" w:hAnsi="Tahoma" w:cs="Tahoma"/>
          <w:color w:val="0070C0"/>
        </w:rPr>
        <w:t xml:space="preserve"> </w:t>
      </w:r>
      <w:r w:rsidRPr="00676AD1">
        <w:rPr>
          <w:rFonts w:ascii="Tahoma" w:hAnsi="Tahoma" w:cs="Tahoma"/>
          <w:color w:val="000000" w:themeColor="text1"/>
        </w:rPr>
        <w:t xml:space="preserve">Bendravimas ir keitimasis informacija projekto vykdymo metu gali vykti lietuvių ir/arba anglų kalbomis. </w:t>
      </w:r>
    </w:p>
    <w:p w14:paraId="059A42DC" w14:textId="77777777" w:rsidR="00F97C3D" w:rsidRPr="00676AD1" w:rsidRDefault="00F97C3D" w:rsidP="004C418C">
      <w:pPr>
        <w:pStyle w:val="ListParagraph"/>
        <w:numPr>
          <w:ilvl w:val="0"/>
          <w:numId w:val="18"/>
        </w:numPr>
        <w:suppressAutoHyphens/>
        <w:autoSpaceDN w:val="0"/>
        <w:spacing w:line="276" w:lineRule="auto"/>
        <w:ind w:left="0"/>
        <w:jc w:val="both"/>
        <w:textAlignment w:val="baseline"/>
        <w:rPr>
          <w:rFonts w:ascii="Tahoma" w:hAnsi="Tahoma" w:cs="Tahoma"/>
          <w:color w:val="000000" w:themeColor="text1"/>
        </w:rPr>
      </w:pPr>
      <w:r w:rsidRPr="00676AD1">
        <w:rPr>
          <w:rFonts w:ascii="Tahoma" w:hAnsi="Tahoma" w:cs="Tahoma"/>
          <w:color w:val="000000" w:themeColor="text1"/>
        </w:rPr>
        <w:t>Teikėjas privalo realizuoti visus RPO reikalavimus.</w:t>
      </w:r>
    </w:p>
    <w:p w14:paraId="0A039D29" w14:textId="77777777" w:rsidR="00F97C3D" w:rsidRPr="00676AD1" w:rsidRDefault="00F97C3D" w:rsidP="004C418C">
      <w:pPr>
        <w:pStyle w:val="ListParagraph"/>
        <w:numPr>
          <w:ilvl w:val="0"/>
          <w:numId w:val="18"/>
        </w:numPr>
        <w:suppressAutoHyphens/>
        <w:autoSpaceDN w:val="0"/>
        <w:spacing w:line="276" w:lineRule="auto"/>
        <w:ind w:left="0"/>
        <w:jc w:val="both"/>
        <w:textAlignment w:val="baseline"/>
        <w:rPr>
          <w:rFonts w:ascii="Tahoma" w:hAnsi="Tahoma" w:cs="Tahoma"/>
          <w:color w:val="000000" w:themeColor="text1"/>
        </w:rPr>
      </w:pPr>
      <w:bookmarkStart w:id="36" w:name="_Hlk138672328"/>
      <w:bookmarkStart w:id="37" w:name="_Toc138240330"/>
      <w:bookmarkStart w:id="38" w:name="_Toc138240837"/>
      <w:r w:rsidRPr="00676AD1">
        <w:rPr>
          <w:rFonts w:ascii="Tahoma" w:hAnsi="Tahoma" w:cs="Tahoma"/>
          <w:color w:val="000000" w:themeColor="text1"/>
        </w:rPr>
        <w:t xml:space="preserve">Teikėjas </w:t>
      </w:r>
      <w:r w:rsidRPr="00676AD1">
        <w:rPr>
          <w:rStyle w:val="cf01"/>
          <w:rFonts w:ascii="Tahoma" w:hAnsi="Tahoma" w:cs="Tahoma"/>
          <w:color w:val="000000" w:themeColor="text1"/>
          <w:sz w:val="22"/>
          <w:szCs w:val="22"/>
        </w:rPr>
        <w:t>kartu su Sutartimi, pasirašo asmens duomenų tvarkymo susitarimą</w:t>
      </w:r>
      <w:r w:rsidRPr="00676AD1">
        <w:rPr>
          <w:rFonts w:ascii="Tahoma" w:hAnsi="Tahoma" w:cs="Tahoma"/>
          <w:color w:val="000000" w:themeColor="text1"/>
        </w:rPr>
        <w:t xml:space="preserve">. </w:t>
      </w:r>
    </w:p>
    <w:p w14:paraId="47B0F0F2" w14:textId="42A86832" w:rsidR="00F97C3D" w:rsidRPr="00676AD1" w:rsidRDefault="00F97C3D" w:rsidP="004C418C">
      <w:pPr>
        <w:pStyle w:val="ListParagraph"/>
        <w:numPr>
          <w:ilvl w:val="0"/>
          <w:numId w:val="18"/>
        </w:numPr>
        <w:suppressAutoHyphens/>
        <w:autoSpaceDN w:val="0"/>
        <w:spacing w:line="276" w:lineRule="auto"/>
        <w:ind w:left="0"/>
        <w:jc w:val="both"/>
        <w:textAlignment w:val="baseline"/>
        <w:rPr>
          <w:rStyle w:val="cf01"/>
          <w:rFonts w:ascii="Tahoma" w:hAnsi="Tahoma" w:cs="Tahoma"/>
          <w:color w:val="000000" w:themeColor="text1"/>
          <w:sz w:val="22"/>
          <w:szCs w:val="22"/>
        </w:rPr>
      </w:pPr>
      <w:r w:rsidRPr="00676AD1">
        <w:rPr>
          <w:rStyle w:val="cf01"/>
          <w:rFonts w:ascii="Tahoma" w:hAnsi="Tahoma" w:cs="Tahoma"/>
          <w:color w:val="000000" w:themeColor="text1"/>
          <w:sz w:val="22"/>
          <w:szCs w:val="22"/>
        </w:rPr>
        <w:t>Teikėjas užtikrina, kad asmuo, vykdysiantis Sutarties Techninės dalies įgyvendinimą pasirašytų P</w:t>
      </w:r>
      <w:r w:rsidR="000A12B9">
        <w:rPr>
          <w:rStyle w:val="cf01"/>
          <w:rFonts w:ascii="Tahoma" w:hAnsi="Tahoma" w:cs="Tahoma"/>
          <w:color w:val="000000" w:themeColor="text1"/>
          <w:sz w:val="22"/>
          <w:szCs w:val="22"/>
        </w:rPr>
        <w:t>erkančiosios organizacijos</w:t>
      </w:r>
      <w:r w:rsidRPr="00676AD1">
        <w:rPr>
          <w:rStyle w:val="cf01"/>
          <w:rFonts w:ascii="Tahoma" w:hAnsi="Tahoma" w:cs="Tahoma"/>
          <w:color w:val="000000" w:themeColor="text1"/>
          <w:sz w:val="22"/>
          <w:szCs w:val="22"/>
        </w:rPr>
        <w:t xml:space="preserve"> pateiktą Konfidencialumo pasižadėjimą.</w:t>
      </w:r>
    </w:p>
    <w:p w14:paraId="6A18544C" w14:textId="77777777" w:rsidR="00F97C3D" w:rsidRPr="00676AD1" w:rsidRDefault="00F97C3D" w:rsidP="004C418C">
      <w:pPr>
        <w:pStyle w:val="ListParagraph"/>
        <w:numPr>
          <w:ilvl w:val="0"/>
          <w:numId w:val="18"/>
        </w:numPr>
        <w:suppressAutoHyphens/>
        <w:autoSpaceDN w:val="0"/>
        <w:spacing w:line="276" w:lineRule="auto"/>
        <w:ind w:left="0"/>
        <w:jc w:val="both"/>
        <w:textAlignment w:val="baseline"/>
        <w:rPr>
          <w:rFonts w:ascii="Tahoma" w:hAnsi="Tahoma" w:cs="Tahoma"/>
          <w:color w:val="000000" w:themeColor="text1"/>
        </w:rPr>
      </w:pPr>
      <w:r w:rsidRPr="00676AD1">
        <w:rPr>
          <w:rStyle w:val="cf01"/>
          <w:rFonts w:ascii="Tahoma" w:hAnsi="Tahoma" w:cs="Tahoma"/>
          <w:color w:val="000000" w:themeColor="text1"/>
          <w:sz w:val="22"/>
          <w:szCs w:val="22"/>
        </w:rPr>
        <w:t xml:space="preserve"> </w:t>
      </w:r>
      <w:bookmarkEnd w:id="36"/>
      <w:r w:rsidRPr="00676AD1">
        <w:rPr>
          <w:rFonts w:ascii="Tahoma" w:hAnsi="Tahoma" w:cs="Tahoma"/>
          <w:color w:val="000000" w:themeColor="text1"/>
        </w:rPr>
        <w:t>Teikėjas privalo vadovautis Sutarties vykdymo metu aktualiomis teisės aktų redakcijomis. Teikėjui privalomi ir visi Sutarties vykdymo metu naujai priimti / pakeisti teisės aktai, jeigu jie susiję su Sutarties įgyvendinimu. Jei naujai priimti / pakeisti teisės aktai prieštarauja Techninėje specifikacijoje aprašytiems reikalavimams, Teikėjas turi įgyvendinti reikalavimus vadovaudamasis Sutarties vykdymo metu priimtų / pakeistų teisės aktų versijomis.</w:t>
      </w:r>
    </w:p>
    <w:p w14:paraId="4266DF7F" w14:textId="40A62DCC" w:rsidR="00F97C3D" w:rsidRPr="00676AD1" w:rsidRDefault="00F97C3D" w:rsidP="004C418C">
      <w:pPr>
        <w:pStyle w:val="ListParagraph"/>
        <w:numPr>
          <w:ilvl w:val="0"/>
          <w:numId w:val="18"/>
        </w:numPr>
        <w:suppressAutoHyphens/>
        <w:autoSpaceDN w:val="0"/>
        <w:spacing w:line="276" w:lineRule="auto"/>
        <w:ind w:left="0"/>
        <w:jc w:val="both"/>
        <w:textAlignment w:val="baseline"/>
        <w:rPr>
          <w:rFonts w:ascii="Tahoma" w:hAnsi="Tahoma" w:cs="Tahoma"/>
          <w:color w:val="000000" w:themeColor="text1"/>
        </w:rPr>
      </w:pPr>
      <w:r w:rsidRPr="00676AD1">
        <w:rPr>
          <w:rFonts w:ascii="Tahoma" w:hAnsi="Tahoma" w:cs="Tahoma"/>
          <w:color w:val="000000" w:themeColor="text1"/>
        </w:rPr>
        <w:t>Per 5 (penkias) darbo dienas nuo Sutarties įsigaliojimo Teikėjas turi surengti įvadinį susitikimą su P</w:t>
      </w:r>
      <w:r w:rsidR="000A12B9">
        <w:rPr>
          <w:rFonts w:ascii="Tahoma" w:hAnsi="Tahoma" w:cs="Tahoma"/>
          <w:color w:val="000000" w:themeColor="text1"/>
        </w:rPr>
        <w:t>erkančiąja organizacija</w:t>
      </w:r>
      <w:r w:rsidRPr="00676AD1">
        <w:rPr>
          <w:rFonts w:ascii="Tahoma" w:hAnsi="Tahoma" w:cs="Tahoma"/>
          <w:color w:val="000000" w:themeColor="text1"/>
        </w:rPr>
        <w:t xml:space="preserve"> bei pateikti derinimui ir pristatyti </w:t>
      </w:r>
      <w:r w:rsidR="006754FD" w:rsidRPr="00676AD1">
        <w:rPr>
          <w:rFonts w:ascii="Tahoma" w:hAnsi="Tahoma" w:cs="Tahoma"/>
          <w:color w:val="000000" w:themeColor="text1"/>
          <w:lang w:eastAsia="lt-LT"/>
        </w:rPr>
        <w:t>Techninės priežiūros plan</w:t>
      </w:r>
      <w:r w:rsidR="006754FD">
        <w:rPr>
          <w:rFonts w:ascii="Tahoma" w:hAnsi="Tahoma" w:cs="Tahoma"/>
          <w:color w:val="000000" w:themeColor="text1"/>
          <w:lang w:eastAsia="lt-LT"/>
        </w:rPr>
        <w:t>ą</w:t>
      </w:r>
      <w:r w:rsidR="008A028D">
        <w:rPr>
          <w:rFonts w:ascii="Tahoma" w:hAnsi="Tahoma" w:cs="Tahoma"/>
          <w:color w:val="000000" w:themeColor="text1"/>
        </w:rPr>
        <w:t>.</w:t>
      </w:r>
    </w:p>
    <w:p w14:paraId="1BE1FAD2" w14:textId="19B7BB29" w:rsidR="00F97C3D" w:rsidRPr="00217F7B" w:rsidRDefault="00F97C3D" w:rsidP="004C418C">
      <w:pPr>
        <w:pStyle w:val="ListParagraph"/>
        <w:numPr>
          <w:ilvl w:val="0"/>
          <w:numId w:val="18"/>
        </w:numPr>
        <w:suppressAutoHyphens/>
        <w:autoSpaceDN w:val="0"/>
        <w:spacing w:line="276" w:lineRule="auto"/>
        <w:ind w:left="0"/>
        <w:jc w:val="both"/>
        <w:textAlignment w:val="baseline"/>
        <w:rPr>
          <w:rFonts w:ascii="Tahoma" w:hAnsi="Tahoma" w:cs="Tahoma"/>
          <w:color w:val="000000" w:themeColor="text1"/>
        </w:rPr>
      </w:pPr>
      <w:r w:rsidRPr="00217F7B">
        <w:rPr>
          <w:rFonts w:ascii="Tahoma" w:hAnsi="Tahoma" w:cs="Tahoma"/>
          <w:color w:val="000000" w:themeColor="text1"/>
        </w:rPr>
        <w:t>Teikėjas turės bendrauti su P</w:t>
      </w:r>
      <w:r w:rsidR="00F44C14">
        <w:rPr>
          <w:rFonts w:ascii="Tahoma" w:hAnsi="Tahoma" w:cs="Tahoma"/>
          <w:color w:val="000000" w:themeColor="text1"/>
        </w:rPr>
        <w:t>erkančiąja organizacija</w:t>
      </w:r>
      <w:r w:rsidRPr="00217F7B">
        <w:rPr>
          <w:rFonts w:ascii="Tahoma" w:hAnsi="Tahoma" w:cs="Tahoma"/>
          <w:color w:val="000000" w:themeColor="text1"/>
        </w:rPr>
        <w:t xml:space="preserve"> susitikimų metu, raštu ir e</w:t>
      </w:r>
      <w:r w:rsidR="00EB72F5">
        <w:rPr>
          <w:rFonts w:ascii="Tahoma" w:hAnsi="Tahoma" w:cs="Tahoma"/>
          <w:color w:val="000000" w:themeColor="text1"/>
        </w:rPr>
        <w:t>l</w:t>
      </w:r>
      <w:r w:rsidRPr="00217F7B">
        <w:rPr>
          <w:rFonts w:ascii="Tahoma" w:hAnsi="Tahoma" w:cs="Tahoma"/>
          <w:color w:val="000000" w:themeColor="text1"/>
        </w:rPr>
        <w:t xml:space="preserve">. paštu, ir dalyvauti </w:t>
      </w:r>
      <w:r w:rsidR="00DA7CAE">
        <w:rPr>
          <w:rFonts w:ascii="Tahoma" w:hAnsi="Tahoma" w:cs="Tahoma"/>
          <w:color w:val="000000" w:themeColor="text1"/>
        </w:rPr>
        <w:t>vertinamų</w:t>
      </w:r>
      <w:r w:rsidR="00DA7CAE" w:rsidRPr="00217F7B">
        <w:rPr>
          <w:rFonts w:ascii="Tahoma" w:hAnsi="Tahoma" w:cs="Tahoma"/>
          <w:color w:val="000000" w:themeColor="text1"/>
        </w:rPr>
        <w:t xml:space="preserve"> </w:t>
      </w:r>
      <w:r w:rsidRPr="00217F7B">
        <w:rPr>
          <w:rFonts w:ascii="Tahoma" w:hAnsi="Tahoma" w:cs="Tahoma"/>
          <w:color w:val="000000" w:themeColor="text1"/>
        </w:rPr>
        <w:t xml:space="preserve">dokumentų aptarime su suinteresuotomis šalimis bei suteikti pagalbą pristatant ir aptariant pateikiamų dokumentų turinį bei teikti kitas su </w:t>
      </w:r>
      <w:r w:rsidR="0054250E">
        <w:rPr>
          <w:rFonts w:ascii="Tahoma" w:hAnsi="Tahoma" w:cs="Tahoma"/>
          <w:color w:val="000000" w:themeColor="text1"/>
        </w:rPr>
        <w:t xml:space="preserve">Projekto rezultatais </w:t>
      </w:r>
      <w:r w:rsidRPr="00217F7B">
        <w:rPr>
          <w:rFonts w:ascii="Tahoma" w:hAnsi="Tahoma" w:cs="Tahoma"/>
          <w:color w:val="000000" w:themeColor="text1"/>
        </w:rPr>
        <w:t>susijusias konsultacijas Registrų centrui. Visų susitikimų turin</w:t>
      </w:r>
      <w:r w:rsidR="00B25505">
        <w:rPr>
          <w:rFonts w:ascii="Tahoma" w:hAnsi="Tahoma" w:cs="Tahoma"/>
          <w:color w:val="000000" w:themeColor="text1"/>
        </w:rPr>
        <w:t>y</w:t>
      </w:r>
      <w:r w:rsidRPr="00217F7B">
        <w:rPr>
          <w:rFonts w:ascii="Tahoma" w:hAnsi="Tahoma" w:cs="Tahoma"/>
          <w:color w:val="000000" w:themeColor="text1"/>
        </w:rPr>
        <w:t xml:space="preserve">s turi būti protokoluojamas taip kaip nurodyta </w:t>
      </w:r>
      <w:r w:rsidR="00EB72F5">
        <w:rPr>
          <w:rFonts w:ascii="Tahoma" w:hAnsi="Tahoma" w:cs="Tahoma"/>
          <w:color w:val="000000" w:themeColor="text1"/>
        </w:rPr>
        <w:t>Techninės priežiūros plane</w:t>
      </w:r>
      <w:r w:rsidRPr="00217F7B">
        <w:rPr>
          <w:rFonts w:ascii="Tahoma" w:hAnsi="Tahoma" w:cs="Tahoma"/>
          <w:color w:val="000000" w:themeColor="text1"/>
        </w:rPr>
        <w:t>.</w:t>
      </w:r>
    </w:p>
    <w:p w14:paraId="476015BE" w14:textId="3893D695" w:rsidR="00F97C3D" w:rsidRPr="00217F7B" w:rsidRDefault="00F97C3D" w:rsidP="0011535F">
      <w:pPr>
        <w:pStyle w:val="ListParagraph"/>
        <w:numPr>
          <w:ilvl w:val="0"/>
          <w:numId w:val="18"/>
        </w:numPr>
        <w:suppressAutoHyphens/>
        <w:autoSpaceDN w:val="0"/>
        <w:spacing w:line="276" w:lineRule="auto"/>
        <w:ind w:left="0"/>
        <w:jc w:val="both"/>
        <w:textAlignment w:val="baseline"/>
        <w:rPr>
          <w:rFonts w:ascii="Tahoma" w:hAnsi="Tahoma" w:cs="Tahoma"/>
          <w:color w:val="000000" w:themeColor="text1"/>
        </w:rPr>
      </w:pPr>
      <w:r w:rsidRPr="00217F7B">
        <w:rPr>
          <w:rFonts w:ascii="Tahoma" w:hAnsi="Tahoma" w:cs="Tahoma"/>
          <w:color w:val="000000" w:themeColor="text1"/>
        </w:rPr>
        <w:t>Teikėjas pats pasirūpina Paslaugoms teikti reikalingomis priemonėmis ir technine įranga</w:t>
      </w:r>
      <w:r w:rsidR="00277C3D">
        <w:rPr>
          <w:rFonts w:ascii="Tahoma" w:hAnsi="Tahoma" w:cs="Tahoma"/>
          <w:color w:val="000000" w:themeColor="text1"/>
        </w:rPr>
        <w:t>.</w:t>
      </w:r>
      <w:bookmarkEnd w:id="37"/>
      <w:bookmarkEnd w:id="38"/>
    </w:p>
    <w:p w14:paraId="0E0366A4" w14:textId="0B1C142B" w:rsidR="00DF172F" w:rsidRPr="00217F7B" w:rsidRDefault="00F97C3D" w:rsidP="0011535F">
      <w:pPr>
        <w:pStyle w:val="ListParagraph"/>
        <w:numPr>
          <w:ilvl w:val="0"/>
          <w:numId w:val="18"/>
        </w:numPr>
        <w:suppressAutoHyphens/>
        <w:autoSpaceDN w:val="0"/>
        <w:spacing w:line="276" w:lineRule="auto"/>
        <w:ind w:left="0"/>
        <w:jc w:val="both"/>
        <w:textAlignment w:val="baseline"/>
        <w:rPr>
          <w:rFonts w:ascii="Tahoma" w:hAnsi="Tahoma" w:cs="Tahoma"/>
          <w:color w:val="000000" w:themeColor="text1"/>
        </w:rPr>
      </w:pPr>
      <w:bookmarkStart w:id="39" w:name="_Toc138240333"/>
      <w:bookmarkStart w:id="40" w:name="_Toc138240840"/>
      <w:r w:rsidRPr="00217F7B">
        <w:rPr>
          <w:rFonts w:ascii="Tahoma" w:hAnsi="Tahoma" w:cs="Tahoma"/>
          <w:color w:val="000000" w:themeColor="text1"/>
        </w:rPr>
        <w:t xml:space="preserve">Sutarties vykdymo metu kviečiami Teikėjo specialistai turės dalyvauti </w:t>
      </w:r>
      <w:r w:rsidR="00F44C14">
        <w:rPr>
          <w:rFonts w:ascii="Tahoma" w:hAnsi="Tahoma" w:cs="Tahoma"/>
          <w:color w:val="000000" w:themeColor="text1"/>
        </w:rPr>
        <w:t>Perkančiosios organizacijos</w:t>
      </w:r>
      <w:r w:rsidR="00F44C14" w:rsidRPr="00217F7B">
        <w:rPr>
          <w:rFonts w:ascii="Tahoma" w:hAnsi="Tahoma" w:cs="Tahoma"/>
          <w:color w:val="000000" w:themeColor="text1"/>
        </w:rPr>
        <w:t xml:space="preserve"> </w:t>
      </w:r>
      <w:r w:rsidRPr="00217F7B">
        <w:rPr>
          <w:rFonts w:ascii="Tahoma" w:hAnsi="Tahoma" w:cs="Tahoma"/>
          <w:color w:val="000000" w:themeColor="text1"/>
        </w:rPr>
        <w:t>organizuojamuose susitikimuose.</w:t>
      </w:r>
      <w:bookmarkEnd w:id="39"/>
      <w:bookmarkEnd w:id="40"/>
    </w:p>
    <w:p w14:paraId="09B167DD" w14:textId="4EEF1EA0" w:rsidR="00204216" w:rsidRPr="0011535F" w:rsidRDefault="00F97C3D" w:rsidP="0011535F">
      <w:pPr>
        <w:pStyle w:val="ListParagraph"/>
        <w:numPr>
          <w:ilvl w:val="0"/>
          <w:numId w:val="18"/>
        </w:numPr>
        <w:suppressAutoHyphens/>
        <w:autoSpaceDN w:val="0"/>
        <w:spacing w:line="276" w:lineRule="auto"/>
        <w:ind w:left="0"/>
        <w:jc w:val="both"/>
        <w:textAlignment w:val="baseline"/>
        <w:rPr>
          <w:rFonts w:ascii="Tahoma" w:hAnsi="Tahoma" w:cs="Tahoma"/>
          <w:color w:val="000000" w:themeColor="text1"/>
        </w:rPr>
      </w:pPr>
      <w:r w:rsidRPr="0011535F">
        <w:rPr>
          <w:rFonts w:ascii="Tahoma" w:hAnsi="Tahoma" w:cs="Tahoma"/>
          <w:color w:val="000000" w:themeColor="text1"/>
        </w:rPr>
        <w:t>Visos paslaugos turi būti suteiktos Paslaugų teikimo sutartyje numatytais terminais ir sąlygomis.</w:t>
      </w:r>
    </w:p>
    <w:p w14:paraId="30B03B51" w14:textId="77777777" w:rsidR="00996553" w:rsidRPr="00012D14" w:rsidRDefault="00996553" w:rsidP="00996553">
      <w:pPr>
        <w:pStyle w:val="ListParagraph"/>
        <w:suppressAutoHyphens/>
        <w:autoSpaceDN w:val="0"/>
        <w:spacing w:line="276" w:lineRule="auto"/>
        <w:ind w:left="0"/>
        <w:jc w:val="both"/>
        <w:textAlignment w:val="baseline"/>
        <w:rPr>
          <w:rFonts w:ascii="Tahoma" w:hAnsi="Tahoma" w:cs="Tahoma"/>
        </w:rPr>
      </w:pPr>
    </w:p>
    <w:p w14:paraId="39F73376" w14:textId="46993785" w:rsidR="00996553" w:rsidRPr="0011535F" w:rsidRDefault="00AA4C11" w:rsidP="00053838">
      <w:pPr>
        <w:pStyle w:val="Heading3"/>
        <w:rPr>
          <w:rFonts w:ascii="Tahoma" w:hAnsi="Tahoma" w:cs="Tahoma"/>
          <w:b/>
          <w:bCs/>
          <w:color w:val="auto"/>
          <w:sz w:val="22"/>
          <w:szCs w:val="22"/>
        </w:rPr>
      </w:pPr>
      <w:bookmarkStart w:id="41" w:name="_Toc198631519"/>
      <w:r>
        <w:rPr>
          <w:rFonts w:ascii="Tahoma" w:hAnsi="Tahoma" w:cs="Tahoma"/>
          <w:b/>
          <w:bCs/>
          <w:color w:val="auto"/>
          <w:sz w:val="22"/>
          <w:szCs w:val="22"/>
        </w:rPr>
        <w:t>3</w:t>
      </w:r>
      <w:r w:rsidR="00996553" w:rsidRPr="0011535F">
        <w:rPr>
          <w:rFonts w:ascii="Tahoma" w:hAnsi="Tahoma" w:cs="Tahoma"/>
          <w:b/>
          <w:bCs/>
          <w:color w:val="auto"/>
          <w:sz w:val="22"/>
          <w:szCs w:val="22"/>
        </w:rPr>
        <w:t>.1.2. Reikalavimai Paslaugų teikimo pakeitimų valdymui</w:t>
      </w:r>
      <w:bookmarkEnd w:id="41"/>
    </w:p>
    <w:p w14:paraId="5B7E007F" w14:textId="77777777" w:rsidR="00996553" w:rsidRPr="00475242" w:rsidRDefault="00996553" w:rsidP="00996553">
      <w:pPr>
        <w:pStyle w:val="ListParagraph"/>
        <w:tabs>
          <w:tab w:val="left" w:pos="284"/>
          <w:tab w:val="left" w:pos="426"/>
          <w:tab w:val="left" w:pos="567"/>
        </w:tabs>
        <w:suppressAutoHyphens/>
        <w:autoSpaceDN w:val="0"/>
        <w:spacing w:line="276" w:lineRule="auto"/>
        <w:ind w:left="0"/>
        <w:jc w:val="both"/>
        <w:textAlignment w:val="baseline"/>
        <w:rPr>
          <w:rFonts w:ascii="Tahoma" w:hAnsi="Tahoma" w:cs="Tahoma"/>
        </w:rPr>
      </w:pPr>
    </w:p>
    <w:p w14:paraId="7C4FA731" w14:textId="55AE1D38" w:rsidR="00996553" w:rsidRPr="0011535F" w:rsidRDefault="00996553" w:rsidP="0011535F">
      <w:pPr>
        <w:pStyle w:val="ListParagraph"/>
        <w:numPr>
          <w:ilvl w:val="0"/>
          <w:numId w:val="18"/>
        </w:numPr>
        <w:suppressAutoHyphens/>
        <w:autoSpaceDN w:val="0"/>
        <w:spacing w:line="276" w:lineRule="auto"/>
        <w:ind w:left="0"/>
        <w:jc w:val="both"/>
        <w:textAlignment w:val="baseline"/>
        <w:rPr>
          <w:rFonts w:ascii="Tahoma" w:hAnsi="Tahoma" w:cs="Tahoma"/>
          <w:color w:val="000000" w:themeColor="text1"/>
        </w:rPr>
      </w:pPr>
      <w:r w:rsidRPr="00475242">
        <w:rPr>
          <w:rFonts w:ascii="Tahoma" w:hAnsi="Tahoma" w:cs="Tahoma"/>
        </w:rPr>
        <w:t>R</w:t>
      </w:r>
      <w:r w:rsidRPr="0011535F">
        <w:rPr>
          <w:rFonts w:ascii="Tahoma" w:hAnsi="Tahoma" w:cs="Tahoma"/>
          <w:color w:val="000000" w:themeColor="text1"/>
        </w:rPr>
        <w:t>PO, Techninėje specifikacijoje ar kituose Paslaugų teikimo sutarties prieduose nustatyti reikalavimai gali būti keičiami Teikėjo ar P</w:t>
      </w:r>
      <w:r w:rsidR="00F44C14">
        <w:rPr>
          <w:rFonts w:ascii="Tahoma" w:hAnsi="Tahoma" w:cs="Tahoma"/>
          <w:color w:val="000000" w:themeColor="text1"/>
        </w:rPr>
        <w:t>erkančiosios organizacijos</w:t>
      </w:r>
      <w:r w:rsidRPr="0011535F">
        <w:rPr>
          <w:rFonts w:ascii="Tahoma" w:hAnsi="Tahoma" w:cs="Tahoma"/>
          <w:color w:val="000000" w:themeColor="text1"/>
        </w:rPr>
        <w:t xml:space="preserve"> iniciatyva. </w:t>
      </w:r>
    </w:p>
    <w:p w14:paraId="751D6C8F" w14:textId="0D3FE959" w:rsidR="00FE4BB2" w:rsidRPr="0011535F" w:rsidRDefault="00FE4BB2" w:rsidP="0011535F">
      <w:pPr>
        <w:pStyle w:val="ListParagraph"/>
        <w:numPr>
          <w:ilvl w:val="0"/>
          <w:numId w:val="18"/>
        </w:numPr>
        <w:suppressAutoHyphens/>
        <w:autoSpaceDN w:val="0"/>
        <w:spacing w:line="276" w:lineRule="auto"/>
        <w:ind w:left="0"/>
        <w:jc w:val="both"/>
        <w:textAlignment w:val="baseline"/>
        <w:rPr>
          <w:rFonts w:ascii="Tahoma" w:hAnsi="Tahoma" w:cs="Tahoma"/>
          <w:color w:val="000000" w:themeColor="text1"/>
        </w:rPr>
      </w:pPr>
      <w:r w:rsidRPr="0011535F">
        <w:rPr>
          <w:rFonts w:ascii="Tahoma" w:hAnsi="Tahoma" w:cs="Tahoma"/>
          <w:color w:val="000000" w:themeColor="text1"/>
        </w:rPr>
        <w:lastRenderedPageBreak/>
        <w:t>Pakeitimų atsiradimas gali būti sąlygojamas aplinkybių, kurios atsiranda arba tampa žinomos po pirkimo sutarties sudarymo, jų atsiradimo pasiūlymo pateikimo ar pirkimo sutarties sudarymo metu nebuvo galima protingai numatyti ir kontroliuoti, taip pat, iš anksto įvertinti ir jų atsiradimo rizikos.</w:t>
      </w:r>
    </w:p>
    <w:p w14:paraId="684CCF29" w14:textId="750782D2" w:rsidR="00FE4BB2" w:rsidRPr="0011535F" w:rsidRDefault="00BC27F2" w:rsidP="0011535F">
      <w:pPr>
        <w:pStyle w:val="ListParagraph"/>
        <w:numPr>
          <w:ilvl w:val="0"/>
          <w:numId w:val="18"/>
        </w:numPr>
        <w:suppressAutoHyphens/>
        <w:autoSpaceDN w:val="0"/>
        <w:spacing w:line="276" w:lineRule="auto"/>
        <w:ind w:left="0"/>
        <w:jc w:val="both"/>
        <w:textAlignment w:val="baseline"/>
        <w:rPr>
          <w:rFonts w:ascii="Tahoma" w:hAnsi="Tahoma" w:cs="Tahoma"/>
          <w:color w:val="000000" w:themeColor="text1"/>
        </w:rPr>
      </w:pPr>
      <w:r w:rsidRPr="0011535F">
        <w:rPr>
          <w:rFonts w:ascii="Tahoma" w:hAnsi="Tahoma" w:cs="Tahoma"/>
          <w:color w:val="000000" w:themeColor="text1"/>
        </w:rPr>
        <w:t>Pakeitimas turi būti įforminamas Paslaugų teikėjui ir Perkančiajai organizacijai patvirtinus keitimą raštu, vadovaujantis tarp Paslaugų teikėjo ir Perkančiosios organizacijos sudarytos Paslaugų teikimo sutarties ir šios Techninės specifikacijos sąlygomis, nepažeidžiant viešųjų pirkimų principų.</w:t>
      </w:r>
    </w:p>
    <w:p w14:paraId="1EC1F2D6" w14:textId="77777777" w:rsidR="00053838" w:rsidRDefault="00053838" w:rsidP="00053838">
      <w:pPr>
        <w:pStyle w:val="TekstasNr"/>
        <w:numPr>
          <w:ilvl w:val="0"/>
          <w:numId w:val="0"/>
        </w:numPr>
        <w:tabs>
          <w:tab w:val="clear" w:pos="1134"/>
        </w:tabs>
        <w:spacing w:after="0" w:line="276" w:lineRule="auto"/>
        <w:rPr>
          <w:rFonts w:ascii="Tahoma" w:hAnsi="Tahoma" w:cs="Tahoma"/>
          <w:sz w:val="22"/>
          <w:szCs w:val="22"/>
        </w:rPr>
      </w:pPr>
    </w:p>
    <w:p w14:paraId="4E42E8EA" w14:textId="7EF3D596" w:rsidR="00053838" w:rsidRPr="0011535F" w:rsidRDefault="00AA4C11" w:rsidP="00053838">
      <w:pPr>
        <w:pStyle w:val="Heading3"/>
        <w:rPr>
          <w:rFonts w:ascii="Tahoma" w:hAnsi="Tahoma" w:cs="Tahoma"/>
          <w:b/>
          <w:bCs/>
          <w:color w:val="auto"/>
          <w:sz w:val="22"/>
          <w:szCs w:val="22"/>
        </w:rPr>
      </w:pPr>
      <w:bookmarkStart w:id="42" w:name="_Toc144274561"/>
      <w:bookmarkStart w:id="43" w:name="_Toc190696509"/>
      <w:bookmarkStart w:id="44" w:name="_Toc198631520"/>
      <w:r>
        <w:rPr>
          <w:rFonts w:ascii="Tahoma" w:hAnsi="Tahoma" w:cs="Tahoma"/>
          <w:b/>
          <w:bCs/>
          <w:color w:val="auto"/>
          <w:sz w:val="22"/>
          <w:szCs w:val="22"/>
        </w:rPr>
        <w:t>3</w:t>
      </w:r>
      <w:r w:rsidR="00053838" w:rsidRPr="0011535F">
        <w:rPr>
          <w:rFonts w:ascii="Tahoma" w:hAnsi="Tahoma" w:cs="Tahoma"/>
          <w:b/>
          <w:bCs/>
          <w:color w:val="auto"/>
          <w:sz w:val="22"/>
          <w:szCs w:val="22"/>
        </w:rPr>
        <w:t>.1.3. Reikalavimai dokumentacijai ir jos derinimui</w:t>
      </w:r>
      <w:bookmarkEnd w:id="42"/>
      <w:bookmarkEnd w:id="43"/>
      <w:bookmarkEnd w:id="44"/>
    </w:p>
    <w:p w14:paraId="063E963C" w14:textId="77777777" w:rsidR="00053838" w:rsidRPr="00475242" w:rsidRDefault="00053838" w:rsidP="00053838">
      <w:pPr>
        <w:spacing w:line="276" w:lineRule="auto"/>
        <w:rPr>
          <w:rFonts w:ascii="Tahoma" w:hAnsi="Tahoma" w:cs="Tahoma"/>
          <w:sz w:val="22"/>
          <w:szCs w:val="22"/>
        </w:rPr>
      </w:pPr>
    </w:p>
    <w:p w14:paraId="2A1630C6" w14:textId="047EC063" w:rsidR="00053838" w:rsidRPr="00475242" w:rsidRDefault="00053838" w:rsidP="0011535F">
      <w:pPr>
        <w:pStyle w:val="ListParagraph"/>
        <w:numPr>
          <w:ilvl w:val="0"/>
          <w:numId w:val="18"/>
        </w:numPr>
        <w:suppressAutoHyphens/>
        <w:autoSpaceDN w:val="0"/>
        <w:spacing w:line="276" w:lineRule="auto"/>
        <w:ind w:left="0"/>
        <w:jc w:val="both"/>
        <w:textAlignment w:val="baseline"/>
        <w:rPr>
          <w:rFonts w:ascii="Tahoma" w:hAnsi="Tahoma" w:cs="Tahoma"/>
        </w:rPr>
      </w:pPr>
      <w:r w:rsidRPr="00475242">
        <w:rPr>
          <w:rFonts w:ascii="Tahoma" w:hAnsi="Tahoma" w:cs="Tahoma"/>
        </w:rPr>
        <w:t>Teikėjo dokumentacij</w:t>
      </w:r>
      <w:r w:rsidR="00B8022D">
        <w:rPr>
          <w:rFonts w:ascii="Tahoma" w:hAnsi="Tahoma" w:cs="Tahoma"/>
        </w:rPr>
        <w:t>a</w:t>
      </w:r>
      <w:r w:rsidRPr="00475242">
        <w:rPr>
          <w:rFonts w:ascii="Tahoma" w:hAnsi="Tahoma" w:cs="Tahoma"/>
        </w:rPr>
        <w:t xml:space="preserve"> turi būti rengiama lietuvių kalba vadovaujantis bendrinės lietuvių kalbos taisyklėmis (išskyrus techninius dokumentus, kuriuose dalis informacijos gali būti pateikiama</w:t>
      </w:r>
      <w:r w:rsidRPr="0011535F">
        <w:rPr>
          <w:rFonts w:ascii="Tahoma" w:hAnsi="Tahoma" w:cs="Tahoma"/>
        </w:rPr>
        <w:t xml:space="preserve"> anglų kalba)</w:t>
      </w:r>
      <w:r w:rsidR="00475138" w:rsidRPr="0011535F">
        <w:rPr>
          <w:rFonts w:ascii="Tahoma" w:hAnsi="Tahoma" w:cs="Tahoma"/>
        </w:rPr>
        <w:t>.</w:t>
      </w:r>
    </w:p>
    <w:p w14:paraId="3059DF84" w14:textId="77777777" w:rsidR="00053838" w:rsidRPr="0011535F" w:rsidRDefault="00053838" w:rsidP="0011535F">
      <w:pPr>
        <w:pStyle w:val="ListParagraph"/>
        <w:numPr>
          <w:ilvl w:val="0"/>
          <w:numId w:val="18"/>
        </w:numPr>
        <w:suppressAutoHyphens/>
        <w:autoSpaceDN w:val="0"/>
        <w:spacing w:line="276" w:lineRule="auto"/>
        <w:ind w:left="0"/>
        <w:jc w:val="both"/>
        <w:textAlignment w:val="baseline"/>
        <w:rPr>
          <w:rFonts w:ascii="Tahoma" w:hAnsi="Tahoma" w:cs="Tahoma"/>
        </w:rPr>
      </w:pPr>
      <w:r w:rsidRPr="0011535F">
        <w:rPr>
          <w:rFonts w:ascii="Tahoma" w:hAnsi="Tahoma" w:cs="Tahoma"/>
        </w:rPr>
        <w:t>Teikėjo pataisyti dokumentai turi būti teikiami su matomais pakeitimais („track changes“ funkcija).</w:t>
      </w:r>
    </w:p>
    <w:p w14:paraId="2E2E71F1" w14:textId="78CDFAAD" w:rsidR="00053838" w:rsidRPr="00475242" w:rsidRDefault="00053838" w:rsidP="0011535F">
      <w:pPr>
        <w:pStyle w:val="ListParagraph"/>
        <w:numPr>
          <w:ilvl w:val="0"/>
          <w:numId w:val="18"/>
        </w:numPr>
        <w:suppressAutoHyphens/>
        <w:autoSpaceDN w:val="0"/>
        <w:spacing w:line="276" w:lineRule="auto"/>
        <w:ind w:left="0"/>
        <w:jc w:val="both"/>
        <w:textAlignment w:val="baseline"/>
        <w:rPr>
          <w:rFonts w:ascii="Tahoma" w:hAnsi="Tahoma" w:cs="Tahoma"/>
        </w:rPr>
      </w:pPr>
      <w:r w:rsidRPr="00475242">
        <w:rPr>
          <w:rFonts w:ascii="Tahoma" w:hAnsi="Tahoma" w:cs="Tahoma"/>
        </w:rPr>
        <w:t>Visi Teikėjo parengti dokumentai turės būti suderinti su P</w:t>
      </w:r>
      <w:r w:rsidR="00F44C14">
        <w:rPr>
          <w:rFonts w:ascii="Tahoma" w:hAnsi="Tahoma" w:cs="Tahoma"/>
        </w:rPr>
        <w:t>erkančiąja organizacija</w:t>
      </w:r>
      <w:r w:rsidRPr="00475242">
        <w:rPr>
          <w:rFonts w:ascii="Tahoma" w:hAnsi="Tahoma" w:cs="Tahoma"/>
        </w:rPr>
        <w:t xml:space="preserve">. Detalūs dokumentų derinimo principai ir terminai turės būti pateikti ir suderinti Teikėjo parengtame </w:t>
      </w:r>
      <w:r w:rsidR="0061587C">
        <w:rPr>
          <w:rFonts w:ascii="Tahoma" w:hAnsi="Tahoma" w:cs="Tahoma"/>
        </w:rPr>
        <w:t>techninės priežiūros plane.</w:t>
      </w:r>
    </w:p>
    <w:p w14:paraId="46D60178" w14:textId="1116A55A" w:rsidR="00053838" w:rsidRPr="00475242" w:rsidRDefault="00053838" w:rsidP="0011535F">
      <w:pPr>
        <w:pStyle w:val="ListParagraph"/>
        <w:numPr>
          <w:ilvl w:val="0"/>
          <w:numId w:val="18"/>
        </w:numPr>
        <w:suppressAutoHyphens/>
        <w:autoSpaceDN w:val="0"/>
        <w:spacing w:line="276" w:lineRule="auto"/>
        <w:ind w:left="0"/>
        <w:jc w:val="both"/>
        <w:textAlignment w:val="baseline"/>
        <w:rPr>
          <w:rFonts w:ascii="Tahoma" w:hAnsi="Tahoma" w:cs="Tahoma"/>
        </w:rPr>
      </w:pPr>
      <w:r w:rsidRPr="00475242">
        <w:rPr>
          <w:rFonts w:ascii="Tahoma" w:hAnsi="Tahoma" w:cs="Tahoma"/>
        </w:rPr>
        <w:t xml:space="preserve"> Dokumentų galutinės versijos turi būti pateiktos dviem formatais: redagavimui tinkamu elektroniniu (.doc, .docx, .pdf arba kitu su </w:t>
      </w:r>
      <w:r w:rsidR="00F44C14" w:rsidRPr="00475242">
        <w:rPr>
          <w:rFonts w:ascii="Tahoma" w:hAnsi="Tahoma" w:cs="Tahoma"/>
        </w:rPr>
        <w:t>P</w:t>
      </w:r>
      <w:r w:rsidR="00F44C14">
        <w:rPr>
          <w:rFonts w:ascii="Tahoma" w:hAnsi="Tahoma" w:cs="Tahoma"/>
        </w:rPr>
        <w:t>erkančiąja organizacija</w:t>
      </w:r>
      <w:r w:rsidRPr="00475242">
        <w:rPr>
          <w:rFonts w:ascii="Tahoma" w:hAnsi="Tahoma" w:cs="Tahoma"/>
        </w:rPr>
        <w:t xml:space="preserve"> suderintu formatu) ir Teikėjo atsakingo asmens parašu (elektroniniu arba įprastu) pasirašytu formatu. Dokumentų tarpinės versijos teikiamos tik elektroniniu formatu.</w:t>
      </w:r>
    </w:p>
    <w:p w14:paraId="1B03270C" w14:textId="2CD233C1" w:rsidR="00053838" w:rsidRDefault="00053838" w:rsidP="0011535F">
      <w:pPr>
        <w:pStyle w:val="ListParagraph"/>
        <w:numPr>
          <w:ilvl w:val="0"/>
          <w:numId w:val="18"/>
        </w:numPr>
        <w:suppressAutoHyphens/>
        <w:autoSpaceDN w:val="0"/>
        <w:spacing w:line="276" w:lineRule="auto"/>
        <w:ind w:left="0"/>
        <w:jc w:val="both"/>
        <w:textAlignment w:val="baseline"/>
        <w:rPr>
          <w:rFonts w:ascii="Tahoma" w:hAnsi="Tahoma" w:cs="Tahoma"/>
        </w:rPr>
      </w:pPr>
      <w:r w:rsidRPr="00475242">
        <w:rPr>
          <w:rFonts w:ascii="Tahoma" w:hAnsi="Tahoma" w:cs="Tahoma"/>
        </w:rPr>
        <w:t xml:space="preserve">Visa Teikėjo </w:t>
      </w:r>
      <w:r>
        <w:rPr>
          <w:rFonts w:ascii="Tahoma" w:hAnsi="Tahoma" w:cs="Tahoma"/>
        </w:rPr>
        <w:t>parengta</w:t>
      </w:r>
      <w:r w:rsidRPr="00475242">
        <w:rPr>
          <w:rFonts w:ascii="Tahoma" w:hAnsi="Tahoma" w:cs="Tahoma"/>
        </w:rPr>
        <w:t xml:space="preserve"> dokumentacija turi būti patvirtinta </w:t>
      </w:r>
      <w:r w:rsidR="00F44C14" w:rsidRPr="00475242">
        <w:rPr>
          <w:rFonts w:ascii="Tahoma" w:hAnsi="Tahoma" w:cs="Tahoma"/>
        </w:rPr>
        <w:t>P</w:t>
      </w:r>
      <w:r w:rsidR="00F44C14">
        <w:rPr>
          <w:rFonts w:ascii="Tahoma" w:hAnsi="Tahoma" w:cs="Tahoma"/>
        </w:rPr>
        <w:t>erkančiosios organizacijos</w:t>
      </w:r>
      <w:r w:rsidRPr="00475242">
        <w:rPr>
          <w:rFonts w:ascii="Tahoma" w:hAnsi="Tahoma" w:cs="Tahoma"/>
        </w:rPr>
        <w:t xml:space="preserve"> atsakingų asmenų.</w:t>
      </w:r>
    </w:p>
    <w:p w14:paraId="67732242" w14:textId="77777777" w:rsidR="000537D4" w:rsidRPr="008F2452" w:rsidRDefault="000537D4" w:rsidP="000537D4">
      <w:pPr>
        <w:pStyle w:val="ListParagraph"/>
        <w:suppressAutoHyphens/>
        <w:autoSpaceDN w:val="0"/>
        <w:spacing w:line="276" w:lineRule="auto"/>
        <w:ind w:left="0"/>
        <w:jc w:val="both"/>
        <w:textAlignment w:val="baseline"/>
        <w:rPr>
          <w:rFonts w:ascii="Tahoma" w:hAnsi="Tahoma" w:cs="Tahoma"/>
          <w:color w:val="0070C0"/>
        </w:rPr>
      </w:pPr>
    </w:p>
    <w:p w14:paraId="1DB7D0FB" w14:textId="54CF1062" w:rsidR="000537D4" w:rsidRPr="0011535F" w:rsidRDefault="00213800" w:rsidP="009B571A">
      <w:pPr>
        <w:pStyle w:val="Heading2"/>
        <w:rPr>
          <w:rFonts w:ascii="Tahoma" w:hAnsi="Tahoma" w:cs="Tahoma"/>
          <w:b/>
          <w:bCs/>
          <w:color w:val="auto"/>
          <w:sz w:val="22"/>
          <w:szCs w:val="22"/>
        </w:rPr>
      </w:pPr>
      <w:bookmarkStart w:id="45" w:name="_Toc198631521"/>
      <w:r>
        <w:rPr>
          <w:rFonts w:ascii="Tahoma" w:hAnsi="Tahoma" w:cs="Tahoma"/>
          <w:b/>
          <w:bCs/>
          <w:color w:val="auto"/>
          <w:sz w:val="22"/>
          <w:szCs w:val="22"/>
        </w:rPr>
        <w:t>3</w:t>
      </w:r>
      <w:r w:rsidR="000537D4" w:rsidRPr="0011535F">
        <w:rPr>
          <w:rFonts w:ascii="Tahoma" w:hAnsi="Tahoma" w:cs="Tahoma"/>
          <w:b/>
          <w:bCs/>
          <w:color w:val="auto"/>
          <w:sz w:val="22"/>
          <w:szCs w:val="22"/>
        </w:rPr>
        <w:t>.</w:t>
      </w:r>
      <w:r w:rsidR="00493EC0">
        <w:rPr>
          <w:rFonts w:ascii="Tahoma" w:hAnsi="Tahoma" w:cs="Tahoma"/>
          <w:b/>
          <w:bCs/>
          <w:color w:val="auto"/>
          <w:sz w:val="22"/>
          <w:szCs w:val="22"/>
        </w:rPr>
        <w:t>2</w:t>
      </w:r>
      <w:r w:rsidR="000537D4" w:rsidRPr="0011535F">
        <w:rPr>
          <w:rFonts w:ascii="Tahoma" w:hAnsi="Tahoma" w:cs="Tahoma"/>
          <w:b/>
          <w:bCs/>
          <w:color w:val="auto"/>
          <w:sz w:val="22"/>
          <w:szCs w:val="22"/>
        </w:rPr>
        <w:t xml:space="preserve">. Reikalavimai </w:t>
      </w:r>
      <w:r w:rsidR="009B571A" w:rsidRPr="0011535F">
        <w:rPr>
          <w:rFonts w:ascii="Tahoma" w:hAnsi="Tahoma" w:cs="Tahoma"/>
          <w:b/>
          <w:bCs/>
          <w:color w:val="auto"/>
          <w:sz w:val="22"/>
          <w:szCs w:val="22"/>
        </w:rPr>
        <w:t xml:space="preserve">Sistemos sukūrimo techninės priežiūros paslaugų </w:t>
      </w:r>
      <w:r w:rsidR="000537D4" w:rsidRPr="0011535F">
        <w:rPr>
          <w:rFonts w:ascii="Tahoma" w:hAnsi="Tahoma" w:cs="Tahoma"/>
          <w:b/>
          <w:bCs/>
          <w:color w:val="auto"/>
          <w:sz w:val="22"/>
          <w:szCs w:val="22"/>
        </w:rPr>
        <w:t>teikimui</w:t>
      </w:r>
      <w:bookmarkEnd w:id="45"/>
    </w:p>
    <w:p w14:paraId="7DD85CD1" w14:textId="77777777" w:rsidR="00996553" w:rsidRPr="00A81CD9" w:rsidRDefault="00996553" w:rsidP="00A81CD9"/>
    <w:p w14:paraId="706DB270" w14:textId="17184696" w:rsidR="00996553" w:rsidRPr="0011535F" w:rsidRDefault="00996553" w:rsidP="0011535F">
      <w:pPr>
        <w:pStyle w:val="ListParagraph"/>
        <w:numPr>
          <w:ilvl w:val="0"/>
          <w:numId w:val="18"/>
        </w:numPr>
        <w:suppressAutoHyphens/>
        <w:autoSpaceDN w:val="0"/>
        <w:spacing w:line="276" w:lineRule="auto"/>
        <w:ind w:left="0"/>
        <w:jc w:val="both"/>
        <w:textAlignment w:val="baseline"/>
        <w:rPr>
          <w:rFonts w:ascii="Tahoma" w:hAnsi="Tahoma" w:cs="Tahoma"/>
        </w:rPr>
      </w:pPr>
      <w:r w:rsidRPr="0011535F">
        <w:rPr>
          <w:rFonts w:ascii="Tahoma" w:hAnsi="Tahoma" w:cs="Tahoma"/>
        </w:rPr>
        <w:t xml:space="preserve">Toliau </w:t>
      </w:r>
      <w:r w:rsidR="009D46F6">
        <w:rPr>
          <w:rFonts w:ascii="Tahoma" w:hAnsi="Tahoma" w:cs="Tahoma"/>
        </w:rPr>
        <w:t>2</w:t>
      </w:r>
      <w:r w:rsidRPr="0011535F">
        <w:rPr>
          <w:rFonts w:ascii="Tahoma" w:hAnsi="Tahoma" w:cs="Tahoma"/>
        </w:rPr>
        <w:t xml:space="preserve"> lentelėje pateikiama</w:t>
      </w:r>
      <w:r w:rsidR="00E95E18" w:rsidRPr="0011535F">
        <w:rPr>
          <w:rFonts w:ascii="Tahoma" w:hAnsi="Tahoma" w:cs="Tahoma"/>
        </w:rPr>
        <w:t>s</w:t>
      </w:r>
      <w:r w:rsidRPr="0011535F">
        <w:rPr>
          <w:rFonts w:ascii="Tahoma" w:hAnsi="Tahoma" w:cs="Tahoma"/>
        </w:rPr>
        <w:t xml:space="preserve"> </w:t>
      </w:r>
      <w:r w:rsidR="0003057E" w:rsidRPr="0011535F">
        <w:rPr>
          <w:rFonts w:ascii="Tahoma" w:hAnsi="Tahoma" w:cs="Tahoma"/>
        </w:rPr>
        <w:t>numato</w:t>
      </w:r>
      <w:r w:rsidRPr="0011535F">
        <w:rPr>
          <w:rFonts w:ascii="Tahoma" w:hAnsi="Tahoma" w:cs="Tahoma"/>
        </w:rPr>
        <w:t>m</w:t>
      </w:r>
      <w:r w:rsidR="00E95E18" w:rsidRPr="0011535F">
        <w:rPr>
          <w:rFonts w:ascii="Tahoma" w:hAnsi="Tahoma" w:cs="Tahoma"/>
        </w:rPr>
        <w:t>ų</w:t>
      </w:r>
      <w:r w:rsidRPr="0011535F">
        <w:rPr>
          <w:rFonts w:ascii="Tahoma" w:hAnsi="Tahoma" w:cs="Tahoma"/>
        </w:rPr>
        <w:t xml:space="preserve"> vykdyti Sistemos techninės priežiūros </w:t>
      </w:r>
      <w:r w:rsidR="00E95E18" w:rsidRPr="0011535F">
        <w:rPr>
          <w:rFonts w:ascii="Tahoma" w:hAnsi="Tahoma" w:cs="Tahoma"/>
        </w:rPr>
        <w:t>paslaugų aprašymas</w:t>
      </w:r>
      <w:r w:rsidRPr="0011535F">
        <w:rPr>
          <w:rFonts w:ascii="Tahoma" w:hAnsi="Tahoma" w:cs="Tahoma"/>
        </w:rPr>
        <w:t>.</w:t>
      </w:r>
    </w:p>
    <w:p w14:paraId="3B635DE9" w14:textId="0F6183D6" w:rsidR="001C6313" w:rsidRDefault="001C6313">
      <w:pPr>
        <w:spacing w:line="259" w:lineRule="auto"/>
        <w:ind w:firstLine="1247"/>
        <w:rPr>
          <w:rFonts w:ascii="Tahoma" w:hAnsi="Tahoma" w:cs="Tahoma"/>
          <w:color w:val="0070C0"/>
          <w:sz w:val="22"/>
          <w:szCs w:val="22"/>
        </w:rPr>
      </w:pPr>
      <w:r>
        <w:rPr>
          <w:rFonts w:ascii="Tahoma" w:hAnsi="Tahoma" w:cs="Tahoma"/>
          <w:color w:val="0070C0"/>
          <w:sz w:val="22"/>
          <w:szCs w:val="22"/>
        </w:rPr>
        <w:br w:type="page"/>
      </w:r>
    </w:p>
    <w:p w14:paraId="5759593A" w14:textId="77777777" w:rsidR="001C6313" w:rsidRDefault="001C6313" w:rsidP="00E95E18">
      <w:pPr>
        <w:pStyle w:val="Caption"/>
        <w:spacing w:after="0" w:line="276" w:lineRule="auto"/>
        <w:rPr>
          <w:rFonts w:ascii="Tahoma" w:hAnsi="Tahoma" w:cs="Tahoma"/>
          <w:b w:val="0"/>
          <w:bCs/>
          <w:i w:val="0"/>
          <w:iCs w:val="0"/>
          <w:color w:val="0070C0"/>
          <w:sz w:val="22"/>
          <w:szCs w:val="22"/>
        </w:rPr>
        <w:sectPr w:rsidR="001C6313" w:rsidSect="00650F8F">
          <w:headerReference w:type="default" r:id="rId12"/>
          <w:footerReference w:type="default" r:id="rId13"/>
          <w:headerReference w:type="first" r:id="rId14"/>
          <w:footerReference w:type="first" r:id="rId15"/>
          <w:type w:val="continuous"/>
          <w:pgSz w:w="11906" w:h="16838"/>
          <w:pgMar w:top="1134" w:right="567" w:bottom="1134" w:left="1701" w:header="567" w:footer="567" w:gutter="0"/>
          <w:cols w:space="1296"/>
          <w:titlePg/>
          <w:docGrid w:linePitch="360"/>
        </w:sectPr>
      </w:pPr>
    </w:p>
    <w:p w14:paraId="6E168AC9" w14:textId="7963F3BE" w:rsidR="00996553" w:rsidRPr="0011535F" w:rsidRDefault="009D46F6" w:rsidP="00E95E18">
      <w:pPr>
        <w:pStyle w:val="Caption"/>
        <w:spacing w:after="0" w:line="276" w:lineRule="auto"/>
        <w:rPr>
          <w:rFonts w:ascii="Tahoma" w:hAnsi="Tahoma" w:cs="Tahoma"/>
          <w:b w:val="0"/>
          <w:bCs/>
          <w:i w:val="0"/>
          <w:iCs w:val="0"/>
          <w:color w:val="000000" w:themeColor="text1"/>
          <w:sz w:val="22"/>
          <w:szCs w:val="22"/>
        </w:rPr>
      </w:pPr>
      <w:bookmarkStart w:id="46" w:name="_Toc190762885"/>
      <w:r w:rsidRPr="0011535F">
        <w:rPr>
          <w:rFonts w:ascii="Tahoma" w:hAnsi="Tahoma" w:cs="Tahoma"/>
          <w:b w:val="0"/>
          <w:bCs/>
          <w:i w:val="0"/>
          <w:iCs w:val="0"/>
          <w:color w:val="000000" w:themeColor="text1"/>
          <w:sz w:val="22"/>
          <w:szCs w:val="22"/>
        </w:rPr>
        <w:lastRenderedPageBreak/>
        <w:t xml:space="preserve">2 </w:t>
      </w:r>
      <w:r w:rsidR="00E95E18" w:rsidRPr="0011535F">
        <w:rPr>
          <w:rFonts w:ascii="Tahoma" w:hAnsi="Tahoma" w:cs="Tahoma"/>
          <w:b w:val="0"/>
          <w:bCs/>
          <w:i w:val="0"/>
          <w:iCs w:val="0"/>
          <w:color w:val="000000" w:themeColor="text1"/>
          <w:sz w:val="22"/>
          <w:szCs w:val="22"/>
        </w:rPr>
        <w:t>lentelė</w:t>
      </w:r>
      <w:r w:rsidR="00996553" w:rsidRPr="0011535F">
        <w:rPr>
          <w:rFonts w:ascii="Tahoma" w:hAnsi="Tahoma" w:cs="Tahoma"/>
          <w:b w:val="0"/>
          <w:bCs/>
          <w:i w:val="0"/>
          <w:iCs w:val="0"/>
          <w:color w:val="000000" w:themeColor="text1"/>
          <w:sz w:val="22"/>
          <w:szCs w:val="22"/>
        </w:rPr>
        <w:t>.</w:t>
      </w:r>
      <w:r w:rsidR="00996553" w:rsidRPr="006B7867">
        <w:rPr>
          <w:rFonts w:ascii="Tahoma" w:hAnsi="Tahoma" w:cs="Tahoma"/>
          <w:b w:val="0"/>
          <w:bCs/>
          <w:i w:val="0"/>
          <w:iCs w:val="0"/>
          <w:color w:val="000000" w:themeColor="text1"/>
          <w:sz w:val="22"/>
          <w:szCs w:val="22"/>
        </w:rPr>
        <w:t xml:space="preserve"> </w:t>
      </w:r>
      <w:r w:rsidR="00996553" w:rsidRPr="0011535F">
        <w:rPr>
          <w:rFonts w:ascii="Tahoma" w:hAnsi="Tahoma" w:cs="Tahoma"/>
          <w:b w:val="0"/>
          <w:bCs/>
          <w:i w:val="0"/>
          <w:iCs w:val="0"/>
          <w:color w:val="000000" w:themeColor="text1"/>
          <w:sz w:val="22"/>
          <w:szCs w:val="22"/>
        </w:rPr>
        <w:t>Sistemos sukūrimo techninės priežiūros paslaugų aprašymas</w:t>
      </w:r>
      <w:bookmarkEnd w:id="46"/>
    </w:p>
    <w:tbl>
      <w:tblPr>
        <w:tblW w:w="1544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9"/>
        <w:gridCol w:w="2457"/>
        <w:gridCol w:w="6668"/>
        <w:gridCol w:w="2442"/>
        <w:gridCol w:w="3417"/>
      </w:tblGrid>
      <w:tr w:rsidR="00177ADA" w:rsidRPr="00C57AB1" w14:paraId="21702408" w14:textId="77777777" w:rsidTr="00B67BAA">
        <w:trPr>
          <w:trHeight w:val="270"/>
        </w:trPr>
        <w:tc>
          <w:tcPr>
            <w:tcW w:w="459" w:type="dxa"/>
            <w:tcBorders>
              <w:top w:val="single" w:sz="6" w:space="0" w:color="auto"/>
              <w:left w:val="single" w:sz="6" w:space="0" w:color="auto"/>
              <w:bottom w:val="single" w:sz="6" w:space="0" w:color="auto"/>
              <w:right w:val="single" w:sz="6" w:space="0" w:color="auto"/>
            </w:tcBorders>
            <w:shd w:val="clear" w:color="auto" w:fill="6BA1F1"/>
            <w:vAlign w:val="center"/>
            <w:hideMark/>
          </w:tcPr>
          <w:p w14:paraId="1A4133F2" w14:textId="77777777" w:rsidR="00177ADA" w:rsidRPr="00676AD1" w:rsidRDefault="00177ADA" w:rsidP="00B67BAA">
            <w:pPr>
              <w:pStyle w:val="Tableheader"/>
              <w:jc w:val="center"/>
              <w:rPr>
                <w:rFonts w:ascii="Tahoma" w:hAnsi="Tahoma" w:cs="Tahoma"/>
                <w:sz w:val="22"/>
              </w:rPr>
            </w:pPr>
            <w:r w:rsidRPr="00676AD1">
              <w:rPr>
                <w:rFonts w:ascii="Tahoma" w:hAnsi="Tahoma" w:cs="Tahoma"/>
                <w:sz w:val="22"/>
              </w:rPr>
              <w:t>Nr. </w:t>
            </w:r>
          </w:p>
        </w:tc>
        <w:tc>
          <w:tcPr>
            <w:tcW w:w="2457" w:type="dxa"/>
            <w:tcBorders>
              <w:top w:val="single" w:sz="6" w:space="0" w:color="auto"/>
              <w:left w:val="single" w:sz="6" w:space="0" w:color="auto"/>
              <w:bottom w:val="single" w:sz="6" w:space="0" w:color="auto"/>
              <w:right w:val="single" w:sz="6" w:space="0" w:color="auto"/>
            </w:tcBorders>
            <w:shd w:val="clear" w:color="auto" w:fill="6BA1F1"/>
            <w:vAlign w:val="center"/>
            <w:hideMark/>
          </w:tcPr>
          <w:p w14:paraId="52727F23" w14:textId="77777777" w:rsidR="00177ADA" w:rsidRPr="00676AD1" w:rsidRDefault="00177ADA" w:rsidP="00B67BAA">
            <w:pPr>
              <w:pStyle w:val="Tableheader"/>
              <w:ind w:left="100" w:right="89"/>
              <w:jc w:val="center"/>
              <w:rPr>
                <w:rFonts w:ascii="Tahoma" w:hAnsi="Tahoma" w:cs="Tahoma"/>
                <w:sz w:val="22"/>
              </w:rPr>
            </w:pPr>
            <w:r w:rsidRPr="00676AD1">
              <w:rPr>
                <w:rFonts w:ascii="Tahoma" w:hAnsi="Tahoma" w:cs="Tahoma"/>
                <w:sz w:val="22"/>
              </w:rPr>
              <w:t>Paslauga </w:t>
            </w:r>
          </w:p>
        </w:tc>
        <w:tc>
          <w:tcPr>
            <w:tcW w:w="6668" w:type="dxa"/>
            <w:tcBorders>
              <w:top w:val="single" w:sz="6" w:space="0" w:color="auto"/>
              <w:left w:val="single" w:sz="6" w:space="0" w:color="auto"/>
              <w:bottom w:val="single" w:sz="6" w:space="0" w:color="auto"/>
              <w:right w:val="single" w:sz="6" w:space="0" w:color="auto"/>
            </w:tcBorders>
            <w:shd w:val="clear" w:color="auto" w:fill="6BA1F1"/>
            <w:vAlign w:val="center"/>
            <w:hideMark/>
          </w:tcPr>
          <w:p w14:paraId="0D8452B6" w14:textId="77777777" w:rsidR="00177ADA" w:rsidRPr="00676AD1" w:rsidRDefault="00177ADA" w:rsidP="00B67BAA">
            <w:pPr>
              <w:pStyle w:val="Tableheader"/>
              <w:ind w:left="53" w:right="94"/>
              <w:jc w:val="center"/>
              <w:rPr>
                <w:rFonts w:ascii="Tahoma" w:hAnsi="Tahoma" w:cs="Tahoma"/>
                <w:sz w:val="22"/>
              </w:rPr>
            </w:pPr>
            <w:r w:rsidRPr="00676AD1">
              <w:rPr>
                <w:rFonts w:ascii="Tahoma" w:hAnsi="Tahoma" w:cs="Tahoma"/>
                <w:sz w:val="22"/>
              </w:rPr>
              <w:t>Paslaugos aprašymas </w:t>
            </w:r>
          </w:p>
        </w:tc>
        <w:tc>
          <w:tcPr>
            <w:tcW w:w="2442" w:type="dxa"/>
            <w:tcBorders>
              <w:top w:val="single" w:sz="6" w:space="0" w:color="auto"/>
              <w:left w:val="single" w:sz="6" w:space="0" w:color="auto"/>
              <w:bottom w:val="single" w:sz="6" w:space="0" w:color="auto"/>
              <w:right w:val="single" w:sz="6" w:space="0" w:color="auto"/>
            </w:tcBorders>
            <w:shd w:val="clear" w:color="auto" w:fill="6BA1F1"/>
            <w:vAlign w:val="center"/>
            <w:hideMark/>
          </w:tcPr>
          <w:p w14:paraId="2865C04C" w14:textId="77777777" w:rsidR="00177ADA" w:rsidRPr="00676AD1" w:rsidRDefault="00177ADA" w:rsidP="00B67BAA">
            <w:pPr>
              <w:pStyle w:val="Tableheader"/>
              <w:jc w:val="center"/>
              <w:rPr>
                <w:rFonts w:ascii="Tahoma" w:hAnsi="Tahoma" w:cs="Tahoma"/>
                <w:sz w:val="22"/>
              </w:rPr>
            </w:pPr>
            <w:r w:rsidRPr="00676AD1">
              <w:rPr>
                <w:rFonts w:ascii="Tahoma" w:hAnsi="Tahoma" w:cs="Tahoma"/>
                <w:sz w:val="22"/>
              </w:rPr>
              <w:t>Rezultatai </w:t>
            </w:r>
          </w:p>
        </w:tc>
        <w:tc>
          <w:tcPr>
            <w:tcW w:w="3417" w:type="dxa"/>
            <w:tcBorders>
              <w:top w:val="single" w:sz="6" w:space="0" w:color="auto"/>
              <w:left w:val="single" w:sz="6" w:space="0" w:color="auto"/>
              <w:bottom w:val="single" w:sz="6" w:space="0" w:color="auto"/>
              <w:right w:val="single" w:sz="6" w:space="0" w:color="auto"/>
            </w:tcBorders>
            <w:shd w:val="clear" w:color="auto" w:fill="6BA1F1"/>
            <w:vAlign w:val="center"/>
            <w:hideMark/>
          </w:tcPr>
          <w:p w14:paraId="628EF594" w14:textId="77777777" w:rsidR="00177ADA" w:rsidRPr="00676AD1" w:rsidRDefault="00177ADA" w:rsidP="00B67BAA">
            <w:pPr>
              <w:pStyle w:val="Tableheader"/>
              <w:jc w:val="center"/>
              <w:rPr>
                <w:rFonts w:ascii="Tahoma" w:hAnsi="Tahoma" w:cs="Tahoma"/>
                <w:sz w:val="22"/>
              </w:rPr>
            </w:pPr>
            <w:r w:rsidRPr="00676AD1">
              <w:rPr>
                <w:rFonts w:ascii="Tahoma" w:hAnsi="Tahoma" w:cs="Tahoma"/>
                <w:sz w:val="22"/>
              </w:rPr>
              <w:t>Terminai </w:t>
            </w:r>
          </w:p>
        </w:tc>
      </w:tr>
      <w:tr w:rsidR="0069658C" w:rsidRPr="00C57AB1" w14:paraId="211BA61A" w14:textId="77777777" w:rsidTr="00B67BAA">
        <w:trPr>
          <w:trHeight w:val="300"/>
        </w:trPr>
        <w:tc>
          <w:tcPr>
            <w:tcW w:w="459" w:type="dxa"/>
            <w:tcBorders>
              <w:top w:val="single" w:sz="6" w:space="0" w:color="auto"/>
              <w:left w:val="single" w:sz="6" w:space="0" w:color="auto"/>
              <w:bottom w:val="single" w:sz="6" w:space="0" w:color="auto"/>
              <w:right w:val="single" w:sz="6" w:space="0" w:color="auto"/>
            </w:tcBorders>
            <w:shd w:val="clear" w:color="auto" w:fill="auto"/>
            <w:hideMark/>
          </w:tcPr>
          <w:p w14:paraId="662304A5" w14:textId="77777777" w:rsidR="0069658C" w:rsidRPr="00676AD1" w:rsidRDefault="0069658C" w:rsidP="0069658C">
            <w:pPr>
              <w:shd w:val="clear" w:color="auto" w:fill="FFFFFF"/>
              <w:jc w:val="center"/>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1.</w:t>
            </w:r>
          </w:p>
        </w:tc>
        <w:tc>
          <w:tcPr>
            <w:tcW w:w="2457" w:type="dxa"/>
            <w:tcBorders>
              <w:top w:val="single" w:sz="6" w:space="0" w:color="auto"/>
              <w:left w:val="single" w:sz="6" w:space="0" w:color="auto"/>
              <w:bottom w:val="single" w:sz="6" w:space="0" w:color="auto"/>
              <w:right w:val="single" w:sz="6" w:space="0" w:color="auto"/>
            </w:tcBorders>
            <w:shd w:val="clear" w:color="auto" w:fill="auto"/>
            <w:hideMark/>
          </w:tcPr>
          <w:p w14:paraId="6876218E" w14:textId="77777777"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Projekto techninės priežiūros paslaugos</w:t>
            </w:r>
            <w:r>
              <w:rPr>
                <w:rFonts w:ascii="Tahoma" w:hAnsi="Tahoma" w:cs="Tahoma"/>
                <w:color w:val="000000" w:themeColor="text1"/>
                <w:sz w:val="22"/>
                <w:szCs w:val="22"/>
                <w:lang w:eastAsia="lt-LT"/>
              </w:rPr>
              <w:t>.</w:t>
            </w:r>
          </w:p>
        </w:tc>
        <w:tc>
          <w:tcPr>
            <w:tcW w:w="6668" w:type="dxa"/>
            <w:tcBorders>
              <w:top w:val="single" w:sz="6" w:space="0" w:color="auto"/>
              <w:left w:val="single" w:sz="6" w:space="0" w:color="auto"/>
              <w:bottom w:val="single" w:sz="6" w:space="0" w:color="auto"/>
              <w:right w:val="single" w:sz="6" w:space="0" w:color="auto"/>
            </w:tcBorders>
            <w:shd w:val="clear" w:color="auto" w:fill="auto"/>
            <w:hideMark/>
          </w:tcPr>
          <w:p w14:paraId="16F228D8" w14:textId="77777777"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Bendri reikalavimai: </w:t>
            </w:r>
          </w:p>
          <w:p w14:paraId="63159B4B" w14:textId="0A8ABB22"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Paslaugų te</w:t>
            </w:r>
            <w:r>
              <w:rPr>
                <w:rFonts w:ascii="Tahoma" w:hAnsi="Tahoma" w:cs="Tahoma"/>
                <w:color w:val="000000" w:themeColor="text1"/>
                <w:sz w:val="22"/>
                <w:szCs w:val="22"/>
                <w:lang w:eastAsia="lt-LT"/>
              </w:rPr>
              <w:t>i</w:t>
            </w:r>
            <w:r w:rsidRPr="00676AD1">
              <w:rPr>
                <w:rFonts w:ascii="Tahoma" w:hAnsi="Tahoma" w:cs="Tahoma"/>
                <w:color w:val="000000" w:themeColor="text1"/>
                <w:sz w:val="22"/>
                <w:szCs w:val="22"/>
                <w:lang w:eastAsia="lt-LT"/>
              </w:rPr>
              <w:t>kėjas yra atsakingas už projekto techninės priežiūros (atitikimo techninei specifikacijai kontrolės) paslaugų vykdymą. </w:t>
            </w:r>
          </w:p>
        </w:tc>
        <w:tc>
          <w:tcPr>
            <w:tcW w:w="2442" w:type="dxa"/>
            <w:tcBorders>
              <w:top w:val="single" w:sz="6" w:space="0" w:color="auto"/>
              <w:left w:val="single" w:sz="6" w:space="0" w:color="auto"/>
              <w:bottom w:val="single" w:sz="6" w:space="0" w:color="auto"/>
              <w:right w:val="single" w:sz="6" w:space="0" w:color="auto"/>
            </w:tcBorders>
            <w:shd w:val="clear" w:color="auto" w:fill="auto"/>
            <w:hideMark/>
          </w:tcPr>
          <w:p w14:paraId="4EF36842" w14:textId="77777777" w:rsidR="0069658C" w:rsidRPr="00676AD1" w:rsidRDefault="0069658C" w:rsidP="0069658C">
            <w:pPr>
              <w:numPr>
                <w:ilvl w:val="0"/>
                <w:numId w:val="68"/>
              </w:numPr>
              <w:tabs>
                <w:tab w:val="clear" w:pos="720"/>
                <w:tab w:val="num" w:pos="332"/>
              </w:tabs>
              <w:ind w:left="0" w:right="114" w:firstLine="48"/>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Parengta galutinė Techninės priežiūros ataskaita. </w:t>
            </w:r>
          </w:p>
          <w:p w14:paraId="6AF387E9" w14:textId="77777777" w:rsidR="0069658C" w:rsidRPr="00676AD1" w:rsidRDefault="0069658C" w:rsidP="0069658C">
            <w:pPr>
              <w:numPr>
                <w:ilvl w:val="0"/>
                <w:numId w:val="68"/>
              </w:numPr>
              <w:tabs>
                <w:tab w:val="clear" w:pos="720"/>
                <w:tab w:val="num" w:pos="332"/>
              </w:tabs>
              <w:ind w:left="0" w:right="114" w:firstLine="48"/>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Galutinė techninės priežiūros veiklos ataskaita turi būti suderinta su Perkančiąja organizacija ir pasirašytas perdavimo-priėmimo aktas. </w:t>
            </w:r>
          </w:p>
        </w:tc>
        <w:tc>
          <w:tcPr>
            <w:tcW w:w="3417" w:type="dxa"/>
            <w:tcBorders>
              <w:top w:val="single" w:sz="6" w:space="0" w:color="auto"/>
              <w:left w:val="single" w:sz="6" w:space="0" w:color="auto"/>
              <w:bottom w:val="single" w:sz="6" w:space="0" w:color="auto"/>
              <w:right w:val="single" w:sz="6" w:space="0" w:color="auto"/>
            </w:tcBorders>
            <w:shd w:val="clear" w:color="auto" w:fill="auto"/>
            <w:hideMark/>
          </w:tcPr>
          <w:p w14:paraId="14768010" w14:textId="594A770F" w:rsidR="0069658C" w:rsidRPr="00676AD1" w:rsidRDefault="0069658C" w:rsidP="0069658C">
            <w:pPr>
              <w:numPr>
                <w:ilvl w:val="0"/>
                <w:numId w:val="68"/>
              </w:numPr>
              <w:tabs>
                <w:tab w:val="clear" w:pos="720"/>
                <w:tab w:val="num" w:pos="332"/>
              </w:tabs>
              <w:ind w:left="0" w:right="114" w:firstLine="48"/>
              <w:jc w:val="both"/>
              <w:textAlignment w:val="baseline"/>
              <w:rPr>
                <w:rFonts w:ascii="Tahoma" w:hAnsi="Tahoma" w:cs="Tahoma"/>
                <w:color w:val="000000" w:themeColor="text1"/>
                <w:sz w:val="22"/>
                <w:szCs w:val="22"/>
                <w:lang w:eastAsia="lt-LT"/>
              </w:rPr>
            </w:pPr>
            <w:r w:rsidRPr="00CF1ADC">
              <w:rPr>
                <w:rFonts w:ascii="Tahoma" w:hAnsi="Tahoma" w:cs="Tahoma"/>
                <w:bCs/>
                <w:color w:val="000000" w:themeColor="text1"/>
                <w:sz w:val="22"/>
                <w:szCs w:val="22"/>
              </w:rPr>
              <w:t xml:space="preserve">Pagal suderintą </w:t>
            </w:r>
            <w:r w:rsidR="00AB20A6">
              <w:rPr>
                <w:rFonts w:ascii="Tahoma" w:hAnsi="Tahoma" w:cs="Tahoma"/>
                <w:bCs/>
                <w:color w:val="000000" w:themeColor="text1"/>
                <w:sz w:val="22"/>
                <w:szCs w:val="22"/>
              </w:rPr>
              <w:t xml:space="preserve">TP </w:t>
            </w:r>
            <w:r w:rsidRPr="00CF1ADC">
              <w:rPr>
                <w:rFonts w:ascii="Tahoma" w:hAnsi="Tahoma" w:cs="Tahoma"/>
                <w:bCs/>
                <w:color w:val="000000" w:themeColor="text1"/>
                <w:sz w:val="22"/>
                <w:szCs w:val="22"/>
              </w:rPr>
              <w:t xml:space="preserve">darbų </w:t>
            </w:r>
            <w:r w:rsidR="00E807A3">
              <w:rPr>
                <w:rFonts w:ascii="Tahoma" w:hAnsi="Tahoma" w:cs="Tahoma"/>
                <w:bCs/>
                <w:color w:val="000000" w:themeColor="text1"/>
                <w:sz w:val="22"/>
                <w:szCs w:val="22"/>
              </w:rPr>
              <w:t xml:space="preserve">atlikimo </w:t>
            </w:r>
            <w:r w:rsidRPr="00CF1ADC">
              <w:rPr>
                <w:rFonts w:ascii="Tahoma" w:hAnsi="Tahoma" w:cs="Tahoma"/>
                <w:bCs/>
                <w:color w:val="000000" w:themeColor="text1"/>
                <w:sz w:val="22"/>
                <w:szCs w:val="22"/>
              </w:rPr>
              <w:t xml:space="preserve">grafiką. </w:t>
            </w:r>
          </w:p>
        </w:tc>
      </w:tr>
      <w:tr w:rsidR="0069658C" w:rsidRPr="00C57AB1" w14:paraId="415895B4" w14:textId="77777777" w:rsidTr="00B67BAA">
        <w:trPr>
          <w:trHeight w:val="300"/>
        </w:trPr>
        <w:tc>
          <w:tcPr>
            <w:tcW w:w="459" w:type="dxa"/>
            <w:tcBorders>
              <w:top w:val="single" w:sz="6" w:space="0" w:color="auto"/>
              <w:left w:val="single" w:sz="6" w:space="0" w:color="auto"/>
              <w:bottom w:val="single" w:sz="6" w:space="0" w:color="auto"/>
              <w:right w:val="single" w:sz="6" w:space="0" w:color="auto"/>
            </w:tcBorders>
            <w:shd w:val="clear" w:color="auto" w:fill="auto"/>
            <w:hideMark/>
          </w:tcPr>
          <w:p w14:paraId="3CC00771" w14:textId="77777777" w:rsidR="0069658C" w:rsidRPr="00676AD1" w:rsidRDefault="0069658C" w:rsidP="0069658C">
            <w:pPr>
              <w:shd w:val="clear" w:color="auto" w:fill="FFFFFF"/>
              <w:jc w:val="center"/>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2.</w:t>
            </w:r>
          </w:p>
        </w:tc>
        <w:tc>
          <w:tcPr>
            <w:tcW w:w="2457" w:type="dxa"/>
            <w:tcBorders>
              <w:top w:val="single" w:sz="6" w:space="0" w:color="auto"/>
              <w:left w:val="single" w:sz="6" w:space="0" w:color="auto"/>
              <w:bottom w:val="single" w:sz="6" w:space="0" w:color="auto"/>
              <w:right w:val="single" w:sz="6" w:space="0" w:color="auto"/>
            </w:tcBorders>
            <w:shd w:val="clear" w:color="auto" w:fill="auto"/>
            <w:hideMark/>
          </w:tcPr>
          <w:p w14:paraId="2DEA4548" w14:textId="77777777"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Techninės priežiūros plano parengimas.  </w:t>
            </w:r>
          </w:p>
        </w:tc>
        <w:tc>
          <w:tcPr>
            <w:tcW w:w="6668" w:type="dxa"/>
            <w:tcBorders>
              <w:top w:val="single" w:sz="6" w:space="0" w:color="auto"/>
              <w:left w:val="single" w:sz="6" w:space="0" w:color="auto"/>
              <w:bottom w:val="single" w:sz="6" w:space="0" w:color="auto"/>
              <w:right w:val="single" w:sz="6" w:space="0" w:color="auto"/>
            </w:tcBorders>
            <w:shd w:val="clear" w:color="auto" w:fill="auto"/>
            <w:hideMark/>
          </w:tcPr>
          <w:p w14:paraId="0F709CB9" w14:textId="77777777"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Paslaugos apimtis: </w:t>
            </w:r>
          </w:p>
          <w:p w14:paraId="472F5A97" w14:textId="10B2092C"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Pr>
                <w:rFonts w:ascii="Tahoma" w:hAnsi="Tahoma" w:cs="Tahoma"/>
                <w:color w:val="000000" w:themeColor="text1"/>
                <w:sz w:val="22"/>
                <w:szCs w:val="22"/>
                <w:lang w:val="en-US" w:eastAsia="lt-LT"/>
              </w:rPr>
              <w:t xml:space="preserve">2.1. </w:t>
            </w:r>
            <w:r w:rsidRPr="00676AD1">
              <w:rPr>
                <w:rFonts w:ascii="Tahoma" w:hAnsi="Tahoma" w:cs="Tahoma"/>
                <w:color w:val="000000" w:themeColor="text1"/>
                <w:sz w:val="22"/>
                <w:szCs w:val="22"/>
                <w:lang w:eastAsia="lt-LT"/>
              </w:rPr>
              <w:t>Techninės priežiūros plano turinys:</w:t>
            </w:r>
          </w:p>
          <w:p w14:paraId="1F15E784" w14:textId="7E93A68F" w:rsidR="0069658C" w:rsidRPr="00676AD1" w:rsidRDefault="0069658C" w:rsidP="0069658C">
            <w:pPr>
              <w:ind w:left="50"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2.1.1.</w:t>
            </w: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Techninės priežiūros tikslai; </w:t>
            </w:r>
          </w:p>
          <w:p w14:paraId="265F7AF6" w14:textId="2A1AB816"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2.1.2.</w:t>
            </w: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Techninės priežiūros prioritetai ir apimtis; </w:t>
            </w:r>
          </w:p>
          <w:p w14:paraId="37FCF833" w14:textId="07E3182F"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2.1.3.</w:t>
            </w: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Techninės priežiūros suinteresuotos šalys; </w:t>
            </w:r>
          </w:p>
          <w:p w14:paraId="7ECA8547" w14:textId="630EB290"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2.1.4.</w:t>
            </w: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Techninės priežiūros darbų atlikimo grafikas; </w:t>
            </w:r>
          </w:p>
          <w:p w14:paraId="3A68034F" w14:textId="128EFA07" w:rsidR="0069658C"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2.1.5.</w:t>
            </w: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Techninės priežiūros paslaugų teikimui naudojami standartai ir kokybiniai reikalavimai; </w:t>
            </w:r>
          </w:p>
          <w:p w14:paraId="19ACCF1F" w14:textId="5106691D" w:rsidR="0069658C" w:rsidRPr="006C122E" w:rsidRDefault="0069658C" w:rsidP="0069658C">
            <w:pPr>
              <w:ind w:left="53" w:right="94"/>
              <w:textAlignment w:val="baseline"/>
              <w:rPr>
                <w:rFonts w:ascii="Tahoma" w:hAnsi="Tahoma" w:cs="Tahoma"/>
                <w:color w:val="000000" w:themeColor="text1"/>
                <w:sz w:val="22"/>
                <w:szCs w:val="22"/>
                <w:lang w:val="en-GB" w:eastAsia="lt-LT"/>
              </w:rPr>
            </w:pPr>
            <w:r>
              <w:rPr>
                <w:rFonts w:ascii="Tahoma" w:hAnsi="Tahoma" w:cs="Tahoma"/>
                <w:color w:val="000000" w:themeColor="text1"/>
                <w:sz w:val="22"/>
                <w:szCs w:val="22"/>
                <w:lang w:eastAsia="lt-LT"/>
              </w:rPr>
              <w:t xml:space="preserve">2.1.6. Rezultatų </w:t>
            </w:r>
            <w:r w:rsidRPr="006C122E">
              <w:rPr>
                <w:rFonts w:ascii="Tahoma" w:hAnsi="Tahoma" w:cs="Tahoma"/>
                <w:color w:val="000000" w:themeColor="text1"/>
                <w:sz w:val="22"/>
                <w:szCs w:val="22"/>
                <w:lang w:val="en-GB" w:eastAsia="lt-LT"/>
              </w:rPr>
              <w:t>kokybės tikrinimo, pridavimo ir derinimo tvarka;</w:t>
            </w:r>
          </w:p>
          <w:p w14:paraId="4353B3C2" w14:textId="6AE07427" w:rsidR="0069658C" w:rsidRPr="00676AD1" w:rsidRDefault="0069658C" w:rsidP="0011535F">
            <w:pPr>
              <w:ind w:right="94"/>
              <w:jc w:val="both"/>
              <w:textAlignment w:val="baseline"/>
              <w:rPr>
                <w:rFonts w:ascii="Tahoma" w:hAnsi="Tahoma" w:cs="Tahoma"/>
                <w:color w:val="000000" w:themeColor="text1"/>
                <w:sz w:val="22"/>
                <w:szCs w:val="22"/>
                <w:lang w:eastAsia="lt-LT"/>
              </w:rPr>
            </w:pP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2.1.</w:t>
            </w:r>
            <w:r>
              <w:rPr>
                <w:rFonts w:ascii="Tahoma" w:hAnsi="Tahoma" w:cs="Tahoma"/>
                <w:color w:val="000000" w:themeColor="text1"/>
                <w:sz w:val="22"/>
                <w:szCs w:val="22"/>
                <w:lang w:eastAsia="lt-LT"/>
              </w:rPr>
              <w:t>7</w:t>
            </w:r>
            <w:r w:rsidRPr="00676AD1">
              <w:rPr>
                <w:rFonts w:ascii="Tahoma" w:hAnsi="Tahoma" w:cs="Tahoma"/>
                <w:color w:val="000000" w:themeColor="text1"/>
                <w:sz w:val="22"/>
                <w:szCs w:val="22"/>
                <w:lang w:eastAsia="lt-LT"/>
              </w:rPr>
              <w:t>.</w:t>
            </w: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Projekto pagrindinės rizikos ir jų suvaldymo būdai; </w:t>
            </w:r>
          </w:p>
          <w:p w14:paraId="7D23ECF1" w14:textId="3FD4E12C"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2.1.</w:t>
            </w:r>
            <w:r>
              <w:rPr>
                <w:rFonts w:ascii="Tahoma" w:hAnsi="Tahoma" w:cs="Tahoma"/>
                <w:color w:val="000000" w:themeColor="text1"/>
                <w:sz w:val="22"/>
                <w:szCs w:val="22"/>
                <w:lang w:eastAsia="lt-LT"/>
              </w:rPr>
              <w:t>8</w:t>
            </w:r>
            <w:r w:rsidRPr="00676AD1">
              <w:rPr>
                <w:rFonts w:ascii="Tahoma" w:hAnsi="Tahoma" w:cs="Tahoma"/>
                <w:color w:val="000000" w:themeColor="text1"/>
                <w:sz w:val="22"/>
                <w:szCs w:val="22"/>
                <w:lang w:eastAsia="lt-LT"/>
              </w:rPr>
              <w:t>.</w:t>
            </w: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Techninės priežiūros paslaugų komunikavimo planas; </w:t>
            </w:r>
          </w:p>
          <w:p w14:paraId="532C601E" w14:textId="64CF2920" w:rsidR="0069658C"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2.1.</w:t>
            </w:r>
            <w:r>
              <w:rPr>
                <w:rFonts w:ascii="Tahoma" w:hAnsi="Tahoma" w:cs="Tahoma"/>
                <w:color w:val="000000" w:themeColor="text1"/>
                <w:sz w:val="22"/>
                <w:szCs w:val="22"/>
                <w:lang w:eastAsia="lt-LT"/>
              </w:rPr>
              <w:t>9</w:t>
            </w:r>
            <w:r w:rsidRPr="00676AD1">
              <w:rPr>
                <w:rFonts w:ascii="Tahoma" w:hAnsi="Tahoma" w:cs="Tahoma"/>
                <w:color w:val="000000" w:themeColor="text1"/>
                <w:sz w:val="22"/>
                <w:szCs w:val="22"/>
                <w:lang w:eastAsia="lt-LT"/>
              </w:rPr>
              <w:t>.</w:t>
            </w: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Dokumentacijos derinimo procedūros</w:t>
            </w:r>
            <w:r>
              <w:rPr>
                <w:rFonts w:ascii="Tahoma" w:hAnsi="Tahoma" w:cs="Tahoma"/>
                <w:color w:val="000000" w:themeColor="text1"/>
                <w:sz w:val="22"/>
                <w:szCs w:val="22"/>
                <w:lang w:eastAsia="lt-LT"/>
              </w:rPr>
              <w:t>;</w:t>
            </w:r>
          </w:p>
          <w:p w14:paraId="6645E717" w14:textId="7A69B026"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Pr>
                <w:rFonts w:ascii="Tahoma" w:hAnsi="Tahoma" w:cs="Tahoma"/>
                <w:color w:val="000000" w:themeColor="text1"/>
                <w:sz w:val="22"/>
                <w:szCs w:val="22"/>
                <w:lang w:eastAsia="lt-LT"/>
              </w:rPr>
              <w:t>2.1.10. Kita svarbi informacija.</w:t>
            </w:r>
            <w:r w:rsidRPr="00676AD1">
              <w:rPr>
                <w:rFonts w:ascii="Tahoma" w:hAnsi="Tahoma" w:cs="Tahoma"/>
                <w:color w:val="000000" w:themeColor="text1"/>
                <w:sz w:val="22"/>
                <w:szCs w:val="22"/>
                <w:lang w:eastAsia="lt-LT"/>
              </w:rPr>
              <w:t> </w:t>
            </w:r>
          </w:p>
          <w:p w14:paraId="22BF3BD8" w14:textId="7B0DC02C" w:rsidR="0069658C"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2.2.</w:t>
            </w: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Techninės priežiūros planas turi būti suderintas su Perkančiąja organizacija;</w:t>
            </w:r>
          </w:p>
          <w:p w14:paraId="1D6782D2" w14:textId="4397A7DA"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2.3.</w:t>
            </w: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 xml:space="preserve">Esant poreikiui, techninės priežiūros planas turi būti atnaujintas Projekto vykdymo eigos metu. Poreikį identifikuoja </w:t>
            </w:r>
            <w:r>
              <w:rPr>
                <w:rFonts w:ascii="Tahoma" w:hAnsi="Tahoma" w:cs="Tahoma"/>
                <w:color w:val="000000" w:themeColor="text1"/>
                <w:sz w:val="22"/>
                <w:szCs w:val="22"/>
                <w:lang w:eastAsia="lt-LT"/>
              </w:rPr>
              <w:t>Perkančioji organizacija.</w:t>
            </w:r>
            <w:r w:rsidRPr="00676AD1">
              <w:rPr>
                <w:rFonts w:ascii="Tahoma" w:hAnsi="Tahoma" w:cs="Tahoma"/>
                <w:color w:val="000000" w:themeColor="text1"/>
                <w:sz w:val="22"/>
                <w:szCs w:val="22"/>
                <w:lang w:eastAsia="lt-LT"/>
              </w:rPr>
              <w:t> </w:t>
            </w:r>
          </w:p>
        </w:tc>
        <w:tc>
          <w:tcPr>
            <w:tcW w:w="2442" w:type="dxa"/>
            <w:tcBorders>
              <w:top w:val="single" w:sz="6" w:space="0" w:color="auto"/>
              <w:left w:val="single" w:sz="6" w:space="0" w:color="auto"/>
              <w:bottom w:val="single" w:sz="6" w:space="0" w:color="auto"/>
              <w:right w:val="single" w:sz="6" w:space="0" w:color="auto"/>
            </w:tcBorders>
            <w:shd w:val="clear" w:color="auto" w:fill="auto"/>
            <w:hideMark/>
          </w:tcPr>
          <w:p w14:paraId="2712725B" w14:textId="77777777" w:rsidR="0069658C" w:rsidRPr="00676AD1" w:rsidRDefault="0069658C" w:rsidP="0069658C">
            <w:pPr>
              <w:numPr>
                <w:ilvl w:val="0"/>
                <w:numId w:val="68"/>
              </w:numPr>
              <w:tabs>
                <w:tab w:val="clear" w:pos="720"/>
                <w:tab w:val="num" w:pos="332"/>
              </w:tabs>
              <w:ind w:left="0" w:right="114" w:firstLine="48"/>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Techninės priežiūros planas. </w:t>
            </w:r>
          </w:p>
          <w:p w14:paraId="09B9CC27" w14:textId="77777777" w:rsidR="0069658C" w:rsidRPr="00676AD1" w:rsidRDefault="0069658C" w:rsidP="0069658C">
            <w:pPr>
              <w:numPr>
                <w:ilvl w:val="0"/>
                <w:numId w:val="68"/>
              </w:numPr>
              <w:tabs>
                <w:tab w:val="clear" w:pos="720"/>
                <w:tab w:val="num" w:pos="332"/>
              </w:tabs>
              <w:ind w:left="0" w:right="114" w:firstLine="48"/>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Esant poreikiui gali būti atnaujintas (patikslintas) raštišku Perkančiosios organizacijos ir Paslaugų teikėjo susitarimu.  </w:t>
            </w:r>
          </w:p>
        </w:tc>
        <w:tc>
          <w:tcPr>
            <w:tcW w:w="3417" w:type="dxa"/>
            <w:tcBorders>
              <w:top w:val="single" w:sz="6" w:space="0" w:color="auto"/>
              <w:left w:val="single" w:sz="6" w:space="0" w:color="auto"/>
              <w:bottom w:val="single" w:sz="6" w:space="0" w:color="auto"/>
              <w:right w:val="single" w:sz="6" w:space="0" w:color="auto"/>
            </w:tcBorders>
            <w:shd w:val="clear" w:color="auto" w:fill="auto"/>
            <w:hideMark/>
          </w:tcPr>
          <w:p w14:paraId="37D9A566" w14:textId="2C0F2E63" w:rsidR="0069658C" w:rsidRPr="00F96BEA" w:rsidRDefault="0069658C" w:rsidP="0069658C">
            <w:pPr>
              <w:numPr>
                <w:ilvl w:val="0"/>
                <w:numId w:val="68"/>
              </w:numPr>
              <w:tabs>
                <w:tab w:val="clear" w:pos="720"/>
                <w:tab w:val="num" w:pos="332"/>
              </w:tabs>
              <w:ind w:left="0" w:right="114" w:firstLine="48"/>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 xml:space="preserve">Techninės priežiūros planas turi būti parengtas ir suderintas su </w:t>
            </w:r>
            <w:r w:rsidRPr="00F96BEA">
              <w:rPr>
                <w:rFonts w:ascii="Tahoma" w:hAnsi="Tahoma" w:cs="Tahoma"/>
                <w:color w:val="000000" w:themeColor="text1"/>
                <w:sz w:val="22"/>
                <w:szCs w:val="22"/>
                <w:lang w:eastAsia="lt-LT"/>
              </w:rPr>
              <w:t xml:space="preserve">Perkančiąja organizacija ne vėliau kaip per </w:t>
            </w:r>
            <w:r w:rsidRPr="0011535F">
              <w:rPr>
                <w:rFonts w:ascii="Tahoma" w:hAnsi="Tahoma" w:cs="Tahoma"/>
                <w:color w:val="000000" w:themeColor="text1"/>
                <w:sz w:val="22"/>
                <w:szCs w:val="22"/>
                <w:lang w:eastAsia="lt-LT"/>
              </w:rPr>
              <w:t>10 darbo dienų</w:t>
            </w:r>
            <w:r w:rsidRPr="00F96BEA">
              <w:rPr>
                <w:rFonts w:ascii="Tahoma" w:hAnsi="Tahoma" w:cs="Tahoma"/>
                <w:color w:val="000000" w:themeColor="text1"/>
                <w:sz w:val="22"/>
                <w:szCs w:val="22"/>
                <w:lang w:eastAsia="lt-LT"/>
              </w:rPr>
              <w:t xml:space="preserve"> nuo Sutarties įsigaliojimo datos arba </w:t>
            </w:r>
            <w:r w:rsidR="0018476D" w:rsidRPr="00F96BEA">
              <w:rPr>
                <w:rFonts w:ascii="Tahoma" w:hAnsi="Tahoma" w:cs="Tahoma"/>
                <w:color w:val="000000" w:themeColor="text1"/>
                <w:sz w:val="22"/>
                <w:szCs w:val="22"/>
                <w:lang w:eastAsia="lt-LT"/>
              </w:rPr>
              <w:t xml:space="preserve">pagal </w:t>
            </w:r>
            <w:r w:rsidR="00B22954" w:rsidRPr="00F96BEA">
              <w:rPr>
                <w:rFonts w:ascii="Tahoma" w:hAnsi="Tahoma" w:cs="Tahoma"/>
                <w:color w:val="000000" w:themeColor="text1"/>
                <w:sz w:val="22"/>
                <w:szCs w:val="22"/>
                <w:lang w:eastAsia="lt-LT"/>
              </w:rPr>
              <w:t>atskir</w:t>
            </w:r>
            <w:r w:rsidR="0018476D" w:rsidRPr="00F96BEA">
              <w:rPr>
                <w:rFonts w:ascii="Tahoma" w:hAnsi="Tahoma" w:cs="Tahoma"/>
                <w:color w:val="000000" w:themeColor="text1"/>
                <w:sz w:val="22"/>
                <w:szCs w:val="22"/>
                <w:lang w:eastAsia="lt-LT"/>
              </w:rPr>
              <w:t>ą</w:t>
            </w:r>
            <w:r w:rsidR="00B22954" w:rsidRPr="00F96BEA">
              <w:rPr>
                <w:rFonts w:ascii="Tahoma" w:hAnsi="Tahoma" w:cs="Tahoma"/>
                <w:color w:val="000000" w:themeColor="text1"/>
                <w:sz w:val="22"/>
                <w:szCs w:val="22"/>
                <w:lang w:eastAsia="lt-LT"/>
              </w:rPr>
              <w:t xml:space="preserve"> šalių susitarim</w:t>
            </w:r>
            <w:r w:rsidR="0018476D" w:rsidRPr="00F96BEA">
              <w:rPr>
                <w:rFonts w:ascii="Tahoma" w:hAnsi="Tahoma" w:cs="Tahoma"/>
                <w:color w:val="000000" w:themeColor="text1"/>
                <w:sz w:val="22"/>
                <w:szCs w:val="22"/>
                <w:lang w:eastAsia="lt-LT"/>
              </w:rPr>
              <w:t>ą</w:t>
            </w:r>
            <w:r w:rsidR="00B22954" w:rsidRPr="00F96BEA">
              <w:rPr>
                <w:rFonts w:ascii="Tahoma" w:hAnsi="Tahoma" w:cs="Tahoma"/>
                <w:color w:val="000000" w:themeColor="text1"/>
                <w:sz w:val="22"/>
                <w:szCs w:val="22"/>
                <w:lang w:eastAsia="lt-LT"/>
              </w:rPr>
              <w:t>.</w:t>
            </w:r>
          </w:p>
          <w:p w14:paraId="33AAFA7E" w14:textId="77777777" w:rsidR="0069658C" w:rsidRPr="00676AD1" w:rsidRDefault="0069658C" w:rsidP="0069658C">
            <w:pPr>
              <w:numPr>
                <w:ilvl w:val="0"/>
                <w:numId w:val="68"/>
              </w:numPr>
              <w:tabs>
                <w:tab w:val="clear" w:pos="720"/>
                <w:tab w:val="num" w:pos="332"/>
              </w:tabs>
              <w:ind w:left="0" w:right="114" w:firstLine="48"/>
              <w:jc w:val="both"/>
              <w:textAlignment w:val="baseline"/>
              <w:rPr>
                <w:rFonts w:ascii="Tahoma" w:hAnsi="Tahoma" w:cs="Tahoma"/>
                <w:color w:val="000000" w:themeColor="text1"/>
                <w:sz w:val="22"/>
                <w:szCs w:val="22"/>
                <w:lang w:eastAsia="lt-LT"/>
              </w:rPr>
            </w:pPr>
            <w:r w:rsidRPr="00F96BEA">
              <w:rPr>
                <w:rFonts w:ascii="Tahoma" w:hAnsi="Tahoma" w:cs="Tahoma"/>
                <w:color w:val="000000" w:themeColor="text1"/>
                <w:sz w:val="22"/>
                <w:szCs w:val="22"/>
                <w:lang w:eastAsia="lt-LT"/>
              </w:rPr>
              <w:t xml:space="preserve">Techninės priežiūros planas pagal poreikį gali būti atnaujintas ir suderintas su Perkančiąja organizacija per </w:t>
            </w:r>
            <w:r w:rsidRPr="0011535F">
              <w:rPr>
                <w:rFonts w:ascii="Tahoma" w:hAnsi="Tahoma" w:cs="Tahoma"/>
                <w:color w:val="000000" w:themeColor="text1"/>
                <w:sz w:val="22"/>
                <w:szCs w:val="22"/>
                <w:lang w:eastAsia="lt-LT"/>
              </w:rPr>
              <w:t>5 darbo dienas</w:t>
            </w:r>
            <w:r w:rsidRPr="00F96BEA">
              <w:rPr>
                <w:rFonts w:ascii="Tahoma" w:hAnsi="Tahoma" w:cs="Tahoma"/>
                <w:color w:val="000000" w:themeColor="text1"/>
                <w:sz w:val="22"/>
                <w:szCs w:val="22"/>
                <w:lang w:eastAsia="lt-LT"/>
              </w:rPr>
              <w:t xml:space="preserve"> nuo poreikio identifikavimo.</w:t>
            </w:r>
            <w:r w:rsidRPr="00676AD1">
              <w:rPr>
                <w:rFonts w:ascii="Tahoma" w:hAnsi="Tahoma" w:cs="Tahoma"/>
                <w:color w:val="000000" w:themeColor="text1"/>
                <w:sz w:val="22"/>
                <w:szCs w:val="22"/>
                <w:lang w:eastAsia="lt-LT"/>
              </w:rPr>
              <w:t> </w:t>
            </w:r>
          </w:p>
        </w:tc>
      </w:tr>
      <w:tr w:rsidR="0069658C" w:rsidRPr="00C57AB1" w14:paraId="65EBEA3B" w14:textId="77777777" w:rsidTr="00B67BAA">
        <w:trPr>
          <w:trHeight w:val="300"/>
        </w:trPr>
        <w:tc>
          <w:tcPr>
            <w:tcW w:w="459" w:type="dxa"/>
            <w:tcBorders>
              <w:top w:val="single" w:sz="6" w:space="0" w:color="auto"/>
              <w:left w:val="single" w:sz="6" w:space="0" w:color="auto"/>
              <w:bottom w:val="single" w:sz="6" w:space="0" w:color="auto"/>
              <w:right w:val="single" w:sz="6" w:space="0" w:color="auto"/>
            </w:tcBorders>
            <w:shd w:val="clear" w:color="auto" w:fill="auto"/>
            <w:hideMark/>
          </w:tcPr>
          <w:p w14:paraId="7E7403BC" w14:textId="77777777" w:rsidR="0069658C" w:rsidRPr="00676AD1" w:rsidRDefault="0069658C" w:rsidP="0069658C">
            <w:pPr>
              <w:shd w:val="clear" w:color="auto" w:fill="FFFFFF"/>
              <w:jc w:val="center"/>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lastRenderedPageBreak/>
              <w:t>3.</w:t>
            </w:r>
          </w:p>
        </w:tc>
        <w:tc>
          <w:tcPr>
            <w:tcW w:w="2457" w:type="dxa"/>
            <w:tcBorders>
              <w:top w:val="single" w:sz="6" w:space="0" w:color="auto"/>
              <w:left w:val="single" w:sz="6" w:space="0" w:color="auto"/>
              <w:bottom w:val="single" w:sz="6" w:space="0" w:color="auto"/>
              <w:right w:val="single" w:sz="6" w:space="0" w:color="auto"/>
            </w:tcBorders>
            <w:shd w:val="clear" w:color="auto" w:fill="auto"/>
            <w:hideMark/>
          </w:tcPr>
          <w:p w14:paraId="43C05256" w14:textId="5D735DC9"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S</w:t>
            </w:r>
            <w:r>
              <w:rPr>
                <w:rFonts w:ascii="Tahoma" w:hAnsi="Tahoma" w:cs="Tahoma"/>
                <w:color w:val="000000" w:themeColor="text1"/>
                <w:sz w:val="22"/>
                <w:szCs w:val="22"/>
                <w:lang w:eastAsia="lt-LT"/>
              </w:rPr>
              <w:t xml:space="preserve">istemos </w:t>
            </w:r>
            <w:r w:rsidRPr="00676AD1">
              <w:rPr>
                <w:rFonts w:ascii="Tahoma" w:hAnsi="Tahoma" w:cs="Tahoma"/>
                <w:color w:val="000000" w:themeColor="text1"/>
                <w:sz w:val="22"/>
                <w:szCs w:val="22"/>
                <w:lang w:eastAsia="lt-LT"/>
              </w:rPr>
              <w:t>detal</w:t>
            </w:r>
            <w:r>
              <w:rPr>
                <w:rFonts w:ascii="Tahoma" w:hAnsi="Tahoma" w:cs="Tahoma"/>
                <w:color w:val="000000" w:themeColor="text1"/>
                <w:sz w:val="22"/>
                <w:szCs w:val="22"/>
                <w:lang w:eastAsia="lt-LT"/>
              </w:rPr>
              <w:t>ios analizės,</w:t>
            </w:r>
            <w:r w:rsidRPr="00676AD1">
              <w:rPr>
                <w:rFonts w:ascii="Tahoma" w:hAnsi="Tahoma" w:cs="Tahoma"/>
                <w:color w:val="000000" w:themeColor="text1"/>
                <w:sz w:val="22"/>
                <w:szCs w:val="22"/>
                <w:lang w:eastAsia="lt-LT"/>
              </w:rPr>
              <w:t xml:space="preserve"> projektavimo, kūrimo, testavimo, diegimo bei kitų susijusių darbų, kuriuos vykdys diegėjas (-ai), atitikimo Techninei specifikacijai, kontrolė. </w:t>
            </w:r>
          </w:p>
        </w:tc>
        <w:tc>
          <w:tcPr>
            <w:tcW w:w="6668" w:type="dxa"/>
            <w:tcBorders>
              <w:top w:val="single" w:sz="6" w:space="0" w:color="auto"/>
              <w:left w:val="single" w:sz="6" w:space="0" w:color="auto"/>
              <w:bottom w:val="single" w:sz="6" w:space="0" w:color="auto"/>
              <w:right w:val="single" w:sz="6" w:space="0" w:color="auto"/>
            </w:tcBorders>
            <w:shd w:val="clear" w:color="auto" w:fill="auto"/>
            <w:hideMark/>
          </w:tcPr>
          <w:p w14:paraId="44237DA4" w14:textId="77777777" w:rsidR="0069658C" w:rsidRPr="00676AD1" w:rsidRDefault="0069658C" w:rsidP="0069658C">
            <w:pPr>
              <w:ind w:left="53" w:right="94"/>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Paslaugos apimtis: </w:t>
            </w:r>
          </w:p>
          <w:p w14:paraId="2097D299" w14:textId="1F322DE3"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3.1.</w:t>
            </w: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Nuolatinė kūrimo ir diegimo paslaugų teikimo stebėsena; </w:t>
            </w:r>
          </w:p>
          <w:p w14:paraId="7B76FF23" w14:textId="3CB33BF2"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3.2.</w:t>
            </w: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 xml:space="preserve">Kūrimo ir diegimo paslaugų teikimo pasiektų rezultatų vertinimas atsižvelgiant į </w:t>
            </w:r>
            <w:r>
              <w:rPr>
                <w:rFonts w:ascii="Tahoma" w:hAnsi="Tahoma" w:cs="Tahoma"/>
                <w:color w:val="000000" w:themeColor="text1"/>
                <w:sz w:val="22"/>
                <w:szCs w:val="22"/>
              </w:rPr>
              <w:t>Sistemos</w:t>
            </w:r>
            <w:r w:rsidRPr="00676AD1">
              <w:rPr>
                <w:rFonts w:ascii="Tahoma" w:hAnsi="Tahoma" w:cs="Tahoma"/>
                <w:color w:val="000000" w:themeColor="text1"/>
                <w:sz w:val="22"/>
                <w:szCs w:val="22"/>
              </w:rPr>
              <w:t xml:space="preserve"> </w:t>
            </w:r>
            <w:r w:rsidRPr="00676AD1">
              <w:rPr>
                <w:rFonts w:ascii="Tahoma" w:hAnsi="Tahoma" w:cs="Tahoma"/>
                <w:color w:val="000000" w:themeColor="text1"/>
                <w:sz w:val="22"/>
                <w:szCs w:val="22"/>
                <w:lang w:eastAsia="lt-LT"/>
              </w:rPr>
              <w:t>sukūrimo Techninės (-ių) specifikacijos (-ų) reikalavimus; </w:t>
            </w:r>
          </w:p>
          <w:p w14:paraId="2EA50980" w14:textId="24ACB27D"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3.3.</w:t>
            </w: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Kūrimo ir diegimo paslaugų teikimo eigos ir rizikų vertinimas, rekomendacijų teikimas dėl rizikų valdymo; </w:t>
            </w:r>
          </w:p>
          <w:p w14:paraId="0C6A40FB" w14:textId="4D18F397"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3.4.</w:t>
            </w: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Atitikties Valstybės informacinių sistemų gyvavimo ciklo valdymo metodikos ir kitų, valstybės informacinės sistemos kūrimą reglamentuojančių teisės aktų, reikalavimams vertinimas; </w:t>
            </w:r>
          </w:p>
          <w:p w14:paraId="634B899D" w14:textId="29291456"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3.5.</w:t>
            </w: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Kitų probleminių sričių identifikavimas bei pasiūlymų dėl jų sprendimo teikimas</w:t>
            </w:r>
            <w:r>
              <w:rPr>
                <w:rFonts w:ascii="Tahoma" w:hAnsi="Tahoma" w:cs="Tahoma"/>
                <w:color w:val="000000" w:themeColor="text1"/>
                <w:sz w:val="22"/>
                <w:szCs w:val="22"/>
                <w:lang w:eastAsia="lt-LT"/>
              </w:rPr>
              <w:t>.</w:t>
            </w:r>
            <w:r w:rsidRPr="00676AD1">
              <w:rPr>
                <w:rFonts w:ascii="Tahoma" w:hAnsi="Tahoma" w:cs="Tahoma"/>
                <w:color w:val="000000" w:themeColor="text1"/>
                <w:sz w:val="22"/>
                <w:szCs w:val="22"/>
                <w:lang w:eastAsia="lt-LT"/>
              </w:rPr>
              <w:t>  </w:t>
            </w:r>
          </w:p>
        </w:tc>
        <w:tc>
          <w:tcPr>
            <w:tcW w:w="2442" w:type="dxa"/>
            <w:tcBorders>
              <w:top w:val="single" w:sz="6" w:space="0" w:color="auto"/>
              <w:left w:val="single" w:sz="6" w:space="0" w:color="auto"/>
              <w:bottom w:val="single" w:sz="6" w:space="0" w:color="auto"/>
              <w:right w:val="single" w:sz="6" w:space="0" w:color="auto"/>
            </w:tcBorders>
            <w:shd w:val="clear" w:color="auto" w:fill="auto"/>
            <w:hideMark/>
          </w:tcPr>
          <w:p w14:paraId="63EB4139" w14:textId="77777777" w:rsidR="0069658C" w:rsidRPr="00676AD1" w:rsidRDefault="0069658C" w:rsidP="0069658C">
            <w:pPr>
              <w:numPr>
                <w:ilvl w:val="0"/>
                <w:numId w:val="68"/>
              </w:numPr>
              <w:tabs>
                <w:tab w:val="clear" w:pos="720"/>
                <w:tab w:val="num" w:pos="332"/>
              </w:tabs>
              <w:ind w:left="0" w:right="114" w:firstLine="48"/>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Techninės priežiūros ataskaitos; </w:t>
            </w:r>
          </w:p>
          <w:p w14:paraId="533204D8" w14:textId="77777777" w:rsidR="0069658C" w:rsidRPr="00676AD1" w:rsidRDefault="0069658C" w:rsidP="0069658C">
            <w:pPr>
              <w:numPr>
                <w:ilvl w:val="0"/>
                <w:numId w:val="68"/>
              </w:numPr>
              <w:shd w:val="clear" w:color="auto" w:fill="FFFFFF"/>
              <w:tabs>
                <w:tab w:val="clear" w:pos="720"/>
                <w:tab w:val="num" w:pos="332"/>
              </w:tabs>
              <w:ind w:left="0" w:right="114" w:firstLine="48"/>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Ekspertinės išvados įvairiais techniniais, organizaciniais ar teisiniais klausimais.  </w:t>
            </w:r>
          </w:p>
        </w:tc>
        <w:tc>
          <w:tcPr>
            <w:tcW w:w="3417" w:type="dxa"/>
            <w:tcBorders>
              <w:top w:val="single" w:sz="6" w:space="0" w:color="auto"/>
              <w:left w:val="single" w:sz="6" w:space="0" w:color="auto"/>
              <w:bottom w:val="single" w:sz="6" w:space="0" w:color="auto"/>
              <w:right w:val="single" w:sz="6" w:space="0" w:color="auto"/>
            </w:tcBorders>
            <w:shd w:val="clear" w:color="auto" w:fill="auto"/>
            <w:hideMark/>
          </w:tcPr>
          <w:p w14:paraId="40F0A3D7" w14:textId="63E83698" w:rsidR="0069658C" w:rsidRPr="00676AD1" w:rsidRDefault="0069658C" w:rsidP="0069658C">
            <w:pPr>
              <w:numPr>
                <w:ilvl w:val="0"/>
                <w:numId w:val="68"/>
              </w:numPr>
              <w:tabs>
                <w:tab w:val="clear" w:pos="720"/>
                <w:tab w:val="num" w:pos="332"/>
              </w:tabs>
              <w:ind w:left="0" w:right="114" w:firstLine="48"/>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 xml:space="preserve">Techninės priežiūros ataskaitos teikiamos </w:t>
            </w:r>
            <w:r>
              <w:rPr>
                <w:rFonts w:ascii="Tahoma" w:hAnsi="Tahoma" w:cs="Tahoma"/>
                <w:color w:val="000000" w:themeColor="text1"/>
                <w:sz w:val="22"/>
                <w:szCs w:val="22"/>
                <w:lang w:eastAsia="lt-LT"/>
              </w:rPr>
              <w:t xml:space="preserve">pagal suderintą </w:t>
            </w:r>
            <w:r w:rsidR="00AB20A6">
              <w:rPr>
                <w:rFonts w:ascii="Tahoma" w:hAnsi="Tahoma" w:cs="Tahoma"/>
                <w:color w:val="000000" w:themeColor="text1"/>
                <w:sz w:val="22"/>
                <w:szCs w:val="22"/>
                <w:lang w:eastAsia="lt-LT"/>
              </w:rPr>
              <w:t xml:space="preserve">TP </w:t>
            </w:r>
            <w:r>
              <w:rPr>
                <w:rFonts w:ascii="Tahoma" w:hAnsi="Tahoma" w:cs="Tahoma"/>
                <w:color w:val="000000" w:themeColor="text1"/>
                <w:sz w:val="22"/>
                <w:szCs w:val="22"/>
                <w:lang w:eastAsia="lt-LT"/>
              </w:rPr>
              <w:t xml:space="preserve">darbų </w:t>
            </w:r>
            <w:r w:rsidR="00AB20A6">
              <w:rPr>
                <w:rFonts w:ascii="Tahoma" w:hAnsi="Tahoma" w:cs="Tahoma"/>
                <w:color w:val="000000" w:themeColor="text1"/>
                <w:sz w:val="22"/>
                <w:szCs w:val="22"/>
                <w:lang w:eastAsia="lt-LT"/>
              </w:rPr>
              <w:t xml:space="preserve">atlikimo </w:t>
            </w:r>
            <w:r>
              <w:rPr>
                <w:rFonts w:ascii="Tahoma" w:hAnsi="Tahoma" w:cs="Tahoma"/>
                <w:color w:val="000000" w:themeColor="text1"/>
                <w:sz w:val="22"/>
                <w:szCs w:val="22"/>
                <w:lang w:eastAsia="lt-LT"/>
              </w:rPr>
              <w:t>grafiką;</w:t>
            </w:r>
          </w:p>
          <w:p w14:paraId="6EDE6C41" w14:textId="58218F8C" w:rsidR="0069658C" w:rsidRPr="00C017DE" w:rsidRDefault="0069658C" w:rsidP="00C017DE">
            <w:pPr>
              <w:numPr>
                <w:ilvl w:val="0"/>
                <w:numId w:val="68"/>
              </w:numPr>
              <w:tabs>
                <w:tab w:val="clear" w:pos="720"/>
                <w:tab w:val="num" w:pos="332"/>
              </w:tabs>
              <w:ind w:left="0" w:right="114" w:firstLine="48"/>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Ekspertinės išvados teikiamos paprašius Perkančiajai organizacijai</w:t>
            </w:r>
            <w:r>
              <w:rPr>
                <w:rFonts w:ascii="Tahoma" w:hAnsi="Tahoma" w:cs="Tahoma"/>
                <w:color w:val="000000" w:themeColor="text1"/>
                <w:sz w:val="22"/>
                <w:szCs w:val="22"/>
                <w:lang w:eastAsia="lt-LT"/>
              </w:rPr>
              <w:t>;</w:t>
            </w:r>
          </w:p>
        </w:tc>
      </w:tr>
      <w:tr w:rsidR="0069658C" w:rsidRPr="00C57AB1" w14:paraId="5E896A28" w14:textId="77777777" w:rsidTr="00B67BAA">
        <w:trPr>
          <w:trHeight w:val="300"/>
        </w:trPr>
        <w:tc>
          <w:tcPr>
            <w:tcW w:w="459" w:type="dxa"/>
            <w:tcBorders>
              <w:top w:val="single" w:sz="6" w:space="0" w:color="auto"/>
              <w:left w:val="single" w:sz="6" w:space="0" w:color="auto"/>
              <w:bottom w:val="single" w:sz="6" w:space="0" w:color="auto"/>
              <w:right w:val="single" w:sz="6" w:space="0" w:color="auto"/>
            </w:tcBorders>
            <w:shd w:val="clear" w:color="auto" w:fill="auto"/>
            <w:hideMark/>
          </w:tcPr>
          <w:p w14:paraId="2685B393" w14:textId="77777777" w:rsidR="0069658C" w:rsidRPr="00676AD1" w:rsidRDefault="0069658C" w:rsidP="0069658C">
            <w:pPr>
              <w:shd w:val="clear" w:color="auto" w:fill="FFFFFF"/>
              <w:jc w:val="center"/>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4.</w:t>
            </w:r>
          </w:p>
        </w:tc>
        <w:tc>
          <w:tcPr>
            <w:tcW w:w="2457" w:type="dxa"/>
            <w:tcBorders>
              <w:top w:val="single" w:sz="6" w:space="0" w:color="auto"/>
              <w:left w:val="single" w:sz="6" w:space="0" w:color="auto"/>
              <w:bottom w:val="single" w:sz="6" w:space="0" w:color="auto"/>
              <w:right w:val="single" w:sz="6" w:space="0" w:color="auto"/>
            </w:tcBorders>
            <w:shd w:val="clear" w:color="auto" w:fill="auto"/>
            <w:hideMark/>
          </w:tcPr>
          <w:p w14:paraId="7246D595" w14:textId="77777777"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 xml:space="preserve">Rekomendacijų ir pasiūlymų teikimas </w:t>
            </w:r>
            <w:r>
              <w:rPr>
                <w:rFonts w:ascii="Tahoma" w:hAnsi="Tahoma" w:cs="Tahoma"/>
                <w:color w:val="000000" w:themeColor="text1"/>
                <w:sz w:val="22"/>
                <w:szCs w:val="22"/>
                <w:lang w:eastAsia="lt-LT"/>
              </w:rPr>
              <w:t>Sistemos</w:t>
            </w:r>
            <w:r w:rsidRPr="00676AD1">
              <w:rPr>
                <w:rFonts w:ascii="Tahoma" w:hAnsi="Tahoma" w:cs="Tahoma"/>
                <w:color w:val="000000" w:themeColor="text1"/>
                <w:sz w:val="22"/>
                <w:szCs w:val="22"/>
                <w:lang w:eastAsia="lt-LT"/>
              </w:rPr>
              <w:t xml:space="preserve"> kūrimo ir diegimo proceso valdymo klausimais. </w:t>
            </w:r>
          </w:p>
        </w:tc>
        <w:tc>
          <w:tcPr>
            <w:tcW w:w="6668" w:type="dxa"/>
            <w:tcBorders>
              <w:top w:val="single" w:sz="6" w:space="0" w:color="auto"/>
              <w:left w:val="single" w:sz="6" w:space="0" w:color="auto"/>
              <w:bottom w:val="single" w:sz="6" w:space="0" w:color="auto"/>
              <w:right w:val="single" w:sz="6" w:space="0" w:color="auto"/>
            </w:tcBorders>
            <w:shd w:val="clear" w:color="auto" w:fill="auto"/>
            <w:hideMark/>
          </w:tcPr>
          <w:p w14:paraId="227CA466" w14:textId="77777777"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Paslaugos apimtis: </w:t>
            </w:r>
          </w:p>
          <w:p w14:paraId="22BBACDB" w14:textId="355727AD"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4.1.</w:t>
            </w: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Perkančiosios organizacijos konsultavimas kūrimo ir diegimo reikalavimų keliamų Valstybės informacinių sistemų gyvavimo ciklo valdymo metodikoje ir kituose, valstybės informacinės sistemos kūrimą reglamentuojančiuose teisės aktuose klausimais; </w:t>
            </w:r>
          </w:p>
          <w:p w14:paraId="14E31232" w14:textId="261FD8B1"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4.2.</w:t>
            </w: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Rekomendacijų teikimas dėl kūrimo ir diegimo proceso valdymo; </w:t>
            </w:r>
          </w:p>
          <w:p w14:paraId="663DCA53" w14:textId="52E0719F"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4.3.</w:t>
            </w: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Rekomendacijų teikimas dėl kūrimo ir diegimo grafiko, etapų priėmimo, pasiektų rezultatų vertinimo. </w:t>
            </w:r>
          </w:p>
          <w:p w14:paraId="6B87BAE6" w14:textId="03DED375"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4.4.</w:t>
            </w: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Rekomendacijų teikimas dėl duomenų mainų su kitomis valstybinės informacinėmis sistemos sutarčių pasirašymo. </w:t>
            </w:r>
          </w:p>
          <w:p w14:paraId="511A0735" w14:textId="0DE2E5C3"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4.5.</w:t>
            </w: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Rekomendacijų teikimas Valstybės debesijos paslaugų gavimo klausimais. </w:t>
            </w:r>
          </w:p>
          <w:p w14:paraId="6E936D9E" w14:textId="77777777"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4.6. Rekomendacijų teikimas programinės įrangos sprendimo architektūrai, atsižvelgiant į geriausias praktikas diegiant cloud native (SOA / į mikroservisus orientuotos architektūras) sprendimus. </w:t>
            </w:r>
          </w:p>
          <w:p w14:paraId="28E13FC9" w14:textId="510379DD"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val="en-US" w:eastAsia="lt-LT"/>
              </w:rPr>
              <w:t>4.7. Rekomendacijų teikimas rengiant digital health platform architekt</w:t>
            </w:r>
            <w:r w:rsidRPr="00676AD1">
              <w:rPr>
                <w:rFonts w:ascii="Tahoma" w:hAnsi="Tahoma" w:cs="Tahoma"/>
                <w:color w:val="000000" w:themeColor="text1"/>
                <w:sz w:val="22"/>
                <w:szCs w:val="22"/>
                <w:lang w:eastAsia="lt-LT"/>
              </w:rPr>
              <w:t>ūrą pagal state-of-art projektų pavyzdžius</w:t>
            </w:r>
            <w:r w:rsidR="002D3181">
              <w:rPr>
                <w:rFonts w:ascii="Tahoma" w:hAnsi="Tahoma" w:cs="Tahoma"/>
                <w:color w:val="000000" w:themeColor="text1"/>
                <w:sz w:val="22"/>
                <w:szCs w:val="22"/>
                <w:lang w:eastAsia="lt-LT"/>
              </w:rPr>
              <w:t>.</w:t>
            </w:r>
          </w:p>
        </w:tc>
        <w:tc>
          <w:tcPr>
            <w:tcW w:w="2442" w:type="dxa"/>
            <w:tcBorders>
              <w:top w:val="single" w:sz="6" w:space="0" w:color="auto"/>
              <w:left w:val="single" w:sz="6" w:space="0" w:color="auto"/>
              <w:bottom w:val="single" w:sz="6" w:space="0" w:color="auto"/>
              <w:right w:val="single" w:sz="6" w:space="0" w:color="auto"/>
            </w:tcBorders>
            <w:shd w:val="clear" w:color="auto" w:fill="auto"/>
            <w:hideMark/>
          </w:tcPr>
          <w:p w14:paraId="6458BF62" w14:textId="77777777" w:rsidR="0069658C" w:rsidRPr="00676AD1" w:rsidRDefault="0069658C" w:rsidP="0069658C">
            <w:pPr>
              <w:numPr>
                <w:ilvl w:val="0"/>
                <w:numId w:val="68"/>
              </w:numPr>
              <w:tabs>
                <w:tab w:val="clear" w:pos="720"/>
                <w:tab w:val="num" w:pos="332"/>
              </w:tabs>
              <w:ind w:left="0" w:right="114" w:firstLine="48"/>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Konsultacijos kūrimo ir diegimo proceso valdymo klausimais. </w:t>
            </w:r>
          </w:p>
        </w:tc>
        <w:tc>
          <w:tcPr>
            <w:tcW w:w="3417" w:type="dxa"/>
            <w:tcBorders>
              <w:top w:val="single" w:sz="6" w:space="0" w:color="auto"/>
              <w:left w:val="single" w:sz="6" w:space="0" w:color="auto"/>
              <w:bottom w:val="single" w:sz="6" w:space="0" w:color="auto"/>
              <w:right w:val="single" w:sz="6" w:space="0" w:color="auto"/>
            </w:tcBorders>
            <w:shd w:val="clear" w:color="auto" w:fill="auto"/>
            <w:hideMark/>
          </w:tcPr>
          <w:p w14:paraId="3BB309BD" w14:textId="77777777" w:rsidR="0069658C" w:rsidRPr="00676AD1" w:rsidRDefault="0069658C" w:rsidP="0069658C">
            <w:pPr>
              <w:numPr>
                <w:ilvl w:val="0"/>
                <w:numId w:val="68"/>
              </w:numPr>
              <w:tabs>
                <w:tab w:val="clear" w:pos="720"/>
                <w:tab w:val="num" w:pos="332"/>
              </w:tabs>
              <w:ind w:left="0" w:right="114" w:firstLine="48"/>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Nuolatinės konsultacijos kūrimo ir diegimo paslaugų teikimo laikotarpiu. </w:t>
            </w:r>
          </w:p>
        </w:tc>
      </w:tr>
      <w:tr w:rsidR="0069658C" w:rsidRPr="00F96BEA" w14:paraId="53A81B1F" w14:textId="77777777" w:rsidTr="00B67BAA">
        <w:trPr>
          <w:trHeight w:val="2055"/>
        </w:trPr>
        <w:tc>
          <w:tcPr>
            <w:tcW w:w="459" w:type="dxa"/>
            <w:tcBorders>
              <w:top w:val="single" w:sz="6" w:space="0" w:color="auto"/>
              <w:left w:val="single" w:sz="6" w:space="0" w:color="auto"/>
              <w:bottom w:val="single" w:sz="6" w:space="0" w:color="auto"/>
              <w:right w:val="single" w:sz="6" w:space="0" w:color="auto"/>
            </w:tcBorders>
            <w:shd w:val="clear" w:color="auto" w:fill="auto"/>
            <w:hideMark/>
          </w:tcPr>
          <w:p w14:paraId="58BA59D8" w14:textId="77777777" w:rsidR="0069658C" w:rsidRPr="00676AD1" w:rsidRDefault="0069658C" w:rsidP="0069658C">
            <w:pPr>
              <w:shd w:val="clear" w:color="auto" w:fill="FFFFFF"/>
              <w:jc w:val="center"/>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lastRenderedPageBreak/>
              <w:t>5.</w:t>
            </w:r>
          </w:p>
        </w:tc>
        <w:tc>
          <w:tcPr>
            <w:tcW w:w="2457" w:type="dxa"/>
            <w:tcBorders>
              <w:top w:val="single" w:sz="6" w:space="0" w:color="auto"/>
              <w:left w:val="single" w:sz="6" w:space="0" w:color="auto"/>
              <w:bottom w:val="single" w:sz="6" w:space="0" w:color="auto"/>
              <w:right w:val="single" w:sz="6" w:space="0" w:color="auto"/>
            </w:tcBorders>
            <w:shd w:val="clear" w:color="auto" w:fill="auto"/>
            <w:hideMark/>
          </w:tcPr>
          <w:p w14:paraId="0015A118" w14:textId="412DB017"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 xml:space="preserve">Dalyvavimas Perkančiosios organizacijos ir </w:t>
            </w:r>
            <w:r>
              <w:rPr>
                <w:rFonts w:ascii="Tahoma" w:hAnsi="Tahoma" w:cs="Tahoma"/>
                <w:color w:val="000000" w:themeColor="text1"/>
                <w:sz w:val="22"/>
                <w:szCs w:val="22"/>
                <w:lang w:eastAsia="lt-LT"/>
              </w:rPr>
              <w:t>Sistemos</w:t>
            </w:r>
            <w:r w:rsidRPr="00676AD1">
              <w:rPr>
                <w:rFonts w:ascii="Tahoma" w:hAnsi="Tahoma" w:cs="Tahoma"/>
                <w:color w:val="000000" w:themeColor="text1"/>
                <w:sz w:val="22"/>
                <w:szCs w:val="22"/>
                <w:lang w:eastAsia="lt-LT"/>
              </w:rPr>
              <w:t xml:space="preserve"> diegėjų susitikimuose, kuriuose sprendžiami strateginiai </w:t>
            </w:r>
            <w:r w:rsidR="00D435A9">
              <w:rPr>
                <w:rFonts w:ascii="Tahoma" w:hAnsi="Tahoma" w:cs="Tahoma"/>
                <w:color w:val="000000" w:themeColor="text1"/>
                <w:sz w:val="22"/>
                <w:szCs w:val="22"/>
                <w:lang w:eastAsia="lt-LT"/>
              </w:rPr>
              <w:t>Sistemos</w:t>
            </w:r>
            <w:r w:rsidRPr="00676AD1">
              <w:rPr>
                <w:rFonts w:ascii="Tahoma" w:hAnsi="Tahoma" w:cs="Tahoma"/>
                <w:color w:val="000000" w:themeColor="text1"/>
                <w:sz w:val="22"/>
                <w:szCs w:val="22"/>
                <w:lang w:eastAsia="lt-LT"/>
              </w:rPr>
              <w:t xml:space="preserve"> modernizavimo valdymo klausimai </w:t>
            </w:r>
          </w:p>
        </w:tc>
        <w:tc>
          <w:tcPr>
            <w:tcW w:w="6668" w:type="dxa"/>
            <w:tcBorders>
              <w:top w:val="single" w:sz="6" w:space="0" w:color="auto"/>
              <w:left w:val="single" w:sz="6" w:space="0" w:color="auto"/>
              <w:bottom w:val="single" w:sz="6" w:space="0" w:color="auto"/>
              <w:right w:val="single" w:sz="6" w:space="0" w:color="auto"/>
            </w:tcBorders>
            <w:shd w:val="clear" w:color="auto" w:fill="auto"/>
            <w:hideMark/>
          </w:tcPr>
          <w:p w14:paraId="58D1BF3A" w14:textId="77777777"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Paslaugos apimtis: </w:t>
            </w:r>
          </w:p>
          <w:p w14:paraId="01A2060B" w14:textId="78D98CA6"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5.1.</w:t>
            </w: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Susitikimų, kuriuose aptariami strateginiai kūrimo ir diegimo klausimai, inici</w:t>
            </w:r>
            <w:r w:rsidR="00B023FB">
              <w:rPr>
                <w:rFonts w:ascii="Tahoma" w:hAnsi="Tahoma" w:cs="Tahoma"/>
                <w:color w:val="000000" w:themeColor="text1"/>
                <w:sz w:val="22"/>
                <w:szCs w:val="22"/>
                <w:lang w:eastAsia="lt-LT"/>
              </w:rPr>
              <w:t>j</w:t>
            </w:r>
            <w:r w:rsidRPr="00676AD1">
              <w:rPr>
                <w:rFonts w:ascii="Tahoma" w:hAnsi="Tahoma" w:cs="Tahoma"/>
                <w:color w:val="000000" w:themeColor="text1"/>
                <w:sz w:val="22"/>
                <w:szCs w:val="22"/>
                <w:lang w:eastAsia="lt-LT"/>
              </w:rPr>
              <w:t>avimas; </w:t>
            </w:r>
          </w:p>
          <w:p w14:paraId="3FCE7950" w14:textId="6DD0EA14"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5.2.</w:t>
            </w: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Dalyvavimas susitikimuose, kuriuose aptariami strateginiai kūrimo ir diegimo klausimai; </w:t>
            </w:r>
          </w:p>
          <w:p w14:paraId="6F10B712" w14:textId="0831A5B6"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5.3.</w:t>
            </w: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Susitikimuose priimtų sprendimų protokolavimas. </w:t>
            </w:r>
          </w:p>
        </w:tc>
        <w:tc>
          <w:tcPr>
            <w:tcW w:w="2442" w:type="dxa"/>
            <w:tcBorders>
              <w:top w:val="single" w:sz="6" w:space="0" w:color="auto"/>
              <w:left w:val="single" w:sz="6" w:space="0" w:color="auto"/>
              <w:bottom w:val="single" w:sz="6" w:space="0" w:color="auto"/>
              <w:right w:val="single" w:sz="6" w:space="0" w:color="auto"/>
            </w:tcBorders>
            <w:shd w:val="clear" w:color="auto" w:fill="auto"/>
            <w:hideMark/>
          </w:tcPr>
          <w:p w14:paraId="6F4C1E01" w14:textId="77777777" w:rsidR="0069658C" w:rsidRPr="00676AD1" w:rsidRDefault="0069658C" w:rsidP="0069658C">
            <w:pPr>
              <w:numPr>
                <w:ilvl w:val="0"/>
                <w:numId w:val="68"/>
              </w:numPr>
              <w:tabs>
                <w:tab w:val="clear" w:pos="720"/>
                <w:tab w:val="num" w:pos="332"/>
              </w:tabs>
              <w:ind w:left="0" w:right="114" w:firstLine="48"/>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Inicijuoti susitikimai; </w:t>
            </w:r>
          </w:p>
          <w:p w14:paraId="5627FEED" w14:textId="77777777" w:rsidR="0069658C" w:rsidRPr="00676AD1" w:rsidRDefault="0069658C" w:rsidP="0069658C">
            <w:pPr>
              <w:numPr>
                <w:ilvl w:val="0"/>
                <w:numId w:val="68"/>
              </w:numPr>
              <w:tabs>
                <w:tab w:val="clear" w:pos="720"/>
                <w:tab w:val="num" w:pos="332"/>
              </w:tabs>
              <w:ind w:left="0" w:right="114" w:firstLine="48"/>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Dalyvavimas susitikimuose; </w:t>
            </w:r>
          </w:p>
          <w:p w14:paraId="576BBFF5" w14:textId="77777777" w:rsidR="0069658C" w:rsidRPr="00676AD1" w:rsidRDefault="0069658C" w:rsidP="0069658C">
            <w:pPr>
              <w:numPr>
                <w:ilvl w:val="0"/>
                <w:numId w:val="68"/>
              </w:numPr>
              <w:tabs>
                <w:tab w:val="clear" w:pos="720"/>
                <w:tab w:val="num" w:pos="332"/>
              </w:tabs>
              <w:ind w:left="0" w:right="114" w:firstLine="48"/>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Parengti ir suderinti susitikimų protokolai. </w:t>
            </w:r>
          </w:p>
        </w:tc>
        <w:tc>
          <w:tcPr>
            <w:tcW w:w="3417" w:type="dxa"/>
            <w:tcBorders>
              <w:top w:val="single" w:sz="6" w:space="0" w:color="auto"/>
              <w:left w:val="single" w:sz="6" w:space="0" w:color="auto"/>
              <w:bottom w:val="single" w:sz="6" w:space="0" w:color="auto"/>
              <w:right w:val="single" w:sz="6" w:space="0" w:color="auto"/>
            </w:tcBorders>
            <w:shd w:val="clear" w:color="auto" w:fill="auto"/>
            <w:hideMark/>
          </w:tcPr>
          <w:p w14:paraId="5BB00F7D" w14:textId="77777777" w:rsidR="0069658C" w:rsidRPr="00F96BEA" w:rsidRDefault="0069658C" w:rsidP="0069658C">
            <w:pPr>
              <w:numPr>
                <w:ilvl w:val="0"/>
                <w:numId w:val="68"/>
              </w:numPr>
              <w:tabs>
                <w:tab w:val="clear" w:pos="720"/>
                <w:tab w:val="num" w:pos="332"/>
              </w:tabs>
              <w:ind w:left="0" w:right="114" w:firstLine="48"/>
              <w:jc w:val="both"/>
              <w:textAlignment w:val="baseline"/>
              <w:rPr>
                <w:rFonts w:ascii="Tahoma" w:hAnsi="Tahoma" w:cs="Tahoma"/>
                <w:color w:val="000000" w:themeColor="text1"/>
                <w:sz w:val="22"/>
                <w:szCs w:val="22"/>
                <w:lang w:eastAsia="lt-LT"/>
              </w:rPr>
            </w:pPr>
            <w:r w:rsidRPr="00F96BEA">
              <w:rPr>
                <w:rFonts w:ascii="Tahoma" w:hAnsi="Tahoma" w:cs="Tahoma"/>
                <w:color w:val="000000" w:themeColor="text1"/>
                <w:sz w:val="22"/>
                <w:szCs w:val="22"/>
                <w:lang w:eastAsia="lt-LT"/>
              </w:rPr>
              <w:t>Pagal poreikį, susitikimų inicijavimas ir dalyvavimas juose; </w:t>
            </w:r>
          </w:p>
          <w:p w14:paraId="0C4F276C" w14:textId="77777777" w:rsidR="0069658C" w:rsidRPr="00F96BEA" w:rsidRDefault="0069658C" w:rsidP="0069658C">
            <w:pPr>
              <w:numPr>
                <w:ilvl w:val="0"/>
                <w:numId w:val="68"/>
              </w:numPr>
              <w:tabs>
                <w:tab w:val="clear" w:pos="720"/>
                <w:tab w:val="num" w:pos="332"/>
              </w:tabs>
              <w:ind w:left="0" w:right="114" w:firstLine="48"/>
              <w:jc w:val="both"/>
              <w:textAlignment w:val="baseline"/>
              <w:rPr>
                <w:rFonts w:ascii="Tahoma" w:hAnsi="Tahoma" w:cs="Tahoma"/>
                <w:color w:val="000000" w:themeColor="text1"/>
                <w:sz w:val="22"/>
                <w:szCs w:val="22"/>
                <w:lang w:eastAsia="lt-LT"/>
              </w:rPr>
            </w:pPr>
            <w:r w:rsidRPr="00F96BEA">
              <w:rPr>
                <w:rFonts w:ascii="Tahoma" w:hAnsi="Tahoma" w:cs="Tahoma"/>
                <w:color w:val="000000" w:themeColor="text1"/>
                <w:sz w:val="22"/>
                <w:szCs w:val="22"/>
                <w:lang w:eastAsia="lt-LT"/>
              </w:rPr>
              <w:t xml:space="preserve">Protokolas parengiamas per </w:t>
            </w:r>
            <w:r w:rsidRPr="0011535F">
              <w:rPr>
                <w:rFonts w:ascii="Tahoma" w:hAnsi="Tahoma" w:cs="Tahoma"/>
                <w:color w:val="000000" w:themeColor="text1"/>
                <w:sz w:val="22"/>
                <w:szCs w:val="22"/>
                <w:lang w:eastAsia="lt-LT"/>
              </w:rPr>
              <w:t>2 darbo dienas</w:t>
            </w:r>
            <w:r w:rsidRPr="00F96BEA">
              <w:rPr>
                <w:rFonts w:ascii="Tahoma" w:hAnsi="Tahoma" w:cs="Tahoma"/>
                <w:color w:val="000000" w:themeColor="text1"/>
                <w:sz w:val="22"/>
                <w:szCs w:val="22"/>
                <w:lang w:eastAsia="lt-LT"/>
              </w:rPr>
              <w:t xml:space="preserve"> po susitikimo ir pateikiamas Perkančiajai organizacijai. </w:t>
            </w:r>
          </w:p>
        </w:tc>
      </w:tr>
      <w:tr w:rsidR="0069658C" w:rsidRPr="00C57AB1" w14:paraId="713F6E6D" w14:textId="77777777" w:rsidTr="00B67BAA">
        <w:trPr>
          <w:trHeight w:val="300"/>
        </w:trPr>
        <w:tc>
          <w:tcPr>
            <w:tcW w:w="459" w:type="dxa"/>
            <w:tcBorders>
              <w:top w:val="single" w:sz="6" w:space="0" w:color="auto"/>
              <w:left w:val="single" w:sz="6" w:space="0" w:color="auto"/>
              <w:bottom w:val="single" w:sz="6" w:space="0" w:color="auto"/>
              <w:right w:val="single" w:sz="6" w:space="0" w:color="auto"/>
            </w:tcBorders>
            <w:shd w:val="clear" w:color="auto" w:fill="auto"/>
            <w:hideMark/>
          </w:tcPr>
          <w:p w14:paraId="732559A3" w14:textId="77777777" w:rsidR="0069658C" w:rsidRPr="00676AD1" w:rsidRDefault="0069658C" w:rsidP="0069658C">
            <w:pPr>
              <w:shd w:val="clear" w:color="auto" w:fill="FFFFFF"/>
              <w:jc w:val="center"/>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6.</w:t>
            </w:r>
          </w:p>
        </w:tc>
        <w:tc>
          <w:tcPr>
            <w:tcW w:w="2457" w:type="dxa"/>
            <w:tcBorders>
              <w:top w:val="single" w:sz="6" w:space="0" w:color="auto"/>
              <w:left w:val="single" w:sz="6" w:space="0" w:color="auto"/>
              <w:bottom w:val="single" w:sz="6" w:space="0" w:color="auto"/>
              <w:right w:val="single" w:sz="6" w:space="0" w:color="auto"/>
            </w:tcBorders>
            <w:shd w:val="clear" w:color="auto" w:fill="auto"/>
            <w:hideMark/>
          </w:tcPr>
          <w:p w14:paraId="7AECB933" w14:textId="77777777"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Pr>
                <w:rFonts w:ascii="Tahoma" w:hAnsi="Tahoma" w:cs="Tahoma"/>
                <w:color w:val="000000" w:themeColor="text1"/>
                <w:sz w:val="22"/>
                <w:szCs w:val="22"/>
                <w:lang w:eastAsia="lt-LT"/>
              </w:rPr>
              <w:t>Sistemos</w:t>
            </w:r>
            <w:r w:rsidRPr="00676AD1">
              <w:rPr>
                <w:rFonts w:ascii="Tahoma" w:hAnsi="Tahoma" w:cs="Tahoma"/>
                <w:color w:val="000000" w:themeColor="text1"/>
                <w:sz w:val="22"/>
                <w:szCs w:val="22"/>
                <w:lang w:eastAsia="lt-LT"/>
              </w:rPr>
              <w:t xml:space="preserve"> kūrimo diegimo metu diegėjo (-ų) parengtos dokumentacijos vertinimas, analizė bei pastabų ir rekomendacijų teikimas. </w:t>
            </w:r>
          </w:p>
        </w:tc>
        <w:tc>
          <w:tcPr>
            <w:tcW w:w="6668" w:type="dxa"/>
            <w:tcBorders>
              <w:top w:val="single" w:sz="6" w:space="0" w:color="auto"/>
              <w:left w:val="single" w:sz="6" w:space="0" w:color="auto"/>
              <w:bottom w:val="single" w:sz="6" w:space="0" w:color="auto"/>
              <w:right w:val="single" w:sz="6" w:space="0" w:color="auto"/>
            </w:tcBorders>
            <w:shd w:val="clear" w:color="auto" w:fill="auto"/>
            <w:hideMark/>
          </w:tcPr>
          <w:p w14:paraId="6689C473" w14:textId="77777777"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Paslaugos apimtis: </w:t>
            </w:r>
          </w:p>
          <w:p w14:paraId="579D3247" w14:textId="6801D495" w:rsidR="0069658C" w:rsidRPr="00676AD1" w:rsidRDefault="0069658C" w:rsidP="00F54F14">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6.1.</w:t>
            </w: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Paslaugų teikėjas turės vertinti</w:t>
            </w:r>
            <w:r w:rsidR="00F14AB9">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 xml:space="preserve">diegėjų ruošiamą techninę </w:t>
            </w:r>
            <w:r w:rsidR="0008569C">
              <w:rPr>
                <w:rFonts w:ascii="Tahoma" w:hAnsi="Tahoma" w:cs="Tahoma"/>
                <w:color w:val="000000" w:themeColor="text1"/>
                <w:sz w:val="22"/>
                <w:szCs w:val="22"/>
                <w:lang w:eastAsia="lt-LT"/>
              </w:rPr>
              <w:t>ir kitą projekt</w:t>
            </w:r>
            <w:r w:rsidR="00E81A32">
              <w:rPr>
                <w:rFonts w:ascii="Tahoma" w:hAnsi="Tahoma" w:cs="Tahoma"/>
                <w:color w:val="000000" w:themeColor="text1"/>
                <w:sz w:val="22"/>
                <w:szCs w:val="22"/>
                <w:lang w:eastAsia="lt-LT"/>
              </w:rPr>
              <w:t xml:space="preserve">e teikiamą </w:t>
            </w:r>
            <w:r w:rsidRPr="00676AD1">
              <w:rPr>
                <w:rFonts w:ascii="Tahoma" w:hAnsi="Tahoma" w:cs="Tahoma"/>
                <w:color w:val="000000" w:themeColor="text1"/>
                <w:sz w:val="22"/>
                <w:szCs w:val="22"/>
                <w:lang w:eastAsia="lt-LT"/>
              </w:rPr>
              <w:t xml:space="preserve">dokumentaciją ir jos atitikimą Techninės specifikacijos reikalavimams bei Valstybės informacinių sistemų gyvavimo ciklo valdymo metodikoje ir kituose, valstybės informacinės sistemos kūrimą reglamentuojančiuose teisės aktuose, keliamiems reikalavimams, pateikti rekomendacijas diegėjo ruošiamos dokumentacijos tobulinimui ir teikti pasiūlymus Perkančiajai organizacijai dėl dokumentacijos </w:t>
            </w:r>
            <w:r w:rsidRPr="00587A4C">
              <w:rPr>
                <w:rFonts w:ascii="Tahoma" w:hAnsi="Tahoma" w:cs="Tahoma"/>
                <w:color w:val="000000" w:themeColor="text1"/>
                <w:sz w:val="22"/>
                <w:szCs w:val="22"/>
                <w:lang w:eastAsia="lt-LT"/>
              </w:rPr>
              <w:t>tvirtinimo</w:t>
            </w:r>
            <w:r w:rsidRPr="000F042A">
              <w:rPr>
                <w:rFonts w:ascii="Tahoma" w:hAnsi="Tahoma" w:cs="Tahoma"/>
                <w:color w:val="000000" w:themeColor="text1"/>
                <w:sz w:val="22"/>
                <w:szCs w:val="22"/>
                <w:lang w:eastAsia="lt-LT"/>
              </w:rPr>
              <w:t>.</w:t>
            </w:r>
            <w:r w:rsidRPr="0011535F">
              <w:rPr>
                <w:rFonts w:ascii="Tahoma" w:hAnsi="Tahoma" w:cs="Tahoma"/>
                <w:color w:val="000000" w:themeColor="text1"/>
                <w:sz w:val="22"/>
                <w:szCs w:val="22"/>
                <w:highlight w:val="yellow"/>
                <w:lang w:eastAsia="lt-LT"/>
              </w:rPr>
              <w:t xml:space="preserve"> </w:t>
            </w:r>
            <w:r w:rsidRPr="004D54EF">
              <w:rPr>
                <w:rFonts w:ascii="Tahoma" w:hAnsi="Tahoma" w:cs="Tahoma"/>
                <w:color w:val="000000" w:themeColor="text1"/>
                <w:sz w:val="22"/>
                <w:szCs w:val="22"/>
                <w:lang w:eastAsia="lt-LT"/>
              </w:rPr>
              <w:t>Preliminarus vertintinų dokumentų sąrašas</w:t>
            </w:r>
            <w:r w:rsidR="00F54F14" w:rsidRPr="004D54EF">
              <w:rPr>
                <w:rFonts w:ascii="Tahoma" w:hAnsi="Tahoma" w:cs="Tahoma"/>
                <w:color w:val="000000" w:themeColor="text1"/>
                <w:sz w:val="22"/>
                <w:szCs w:val="22"/>
                <w:lang w:eastAsia="lt-LT"/>
              </w:rPr>
              <w:t xml:space="preserve"> </w:t>
            </w:r>
            <w:r w:rsidR="003A2001" w:rsidRPr="004D54EF">
              <w:rPr>
                <w:rFonts w:ascii="Tahoma" w:hAnsi="Tahoma" w:cs="Tahoma"/>
                <w:color w:val="000000" w:themeColor="text1"/>
                <w:sz w:val="22"/>
                <w:szCs w:val="22"/>
                <w:lang w:eastAsia="lt-LT"/>
              </w:rPr>
              <w:t xml:space="preserve">pateiktas </w:t>
            </w:r>
            <w:r w:rsidR="00EF1478" w:rsidRPr="00EF1478">
              <w:rPr>
                <w:rFonts w:ascii="Tahoma" w:hAnsi="Tahoma" w:cs="Tahoma"/>
                <w:color w:val="000000" w:themeColor="text1"/>
                <w:sz w:val="22"/>
                <w:szCs w:val="22"/>
                <w:lang w:eastAsia="lt-LT"/>
              </w:rPr>
              <w:t>viešojo pirkimo „ESPBI IS modernizavimo, sukuriant ir įdiegiant nuotolinių konsultacijų funkcionalumus, paslaugos“ RPO dokumentuose „ESPBI IS modernizavimo, sukuriant ir įdiegiant Pacientas - Gydytojas nuotolinių (sinchroninių) konsultacijų funkcionalumus, paslaugos“ ir „ESPBI IS modernizavimo, sukuriant ir įdiegiant Gydytojas - Gydytojas nuotolinių (asinchroninių) konsultacijų funkcionalumus, paslaugos“</w:t>
            </w:r>
            <w:r w:rsidR="007D135A">
              <w:rPr>
                <w:rFonts w:ascii="Tahoma" w:hAnsi="Tahoma" w:cs="Tahoma"/>
                <w:color w:val="000000" w:themeColor="text1"/>
                <w:sz w:val="22"/>
                <w:szCs w:val="22"/>
                <w:lang w:eastAsia="lt-LT"/>
              </w:rPr>
              <w:t xml:space="preserve"> </w:t>
            </w:r>
            <w:r w:rsidR="00F96BEA" w:rsidRPr="004D54EF">
              <w:rPr>
                <w:rFonts w:ascii="Tahoma" w:hAnsi="Tahoma" w:cs="Tahoma"/>
                <w:color w:val="000000" w:themeColor="text1"/>
                <w:sz w:val="22"/>
                <w:szCs w:val="22"/>
                <w:lang w:eastAsia="lt-LT"/>
              </w:rPr>
              <w:t>6.4 skyriuje</w:t>
            </w:r>
            <w:r w:rsidR="003A2001" w:rsidRPr="004D54EF">
              <w:rPr>
                <w:rFonts w:ascii="Tahoma" w:hAnsi="Tahoma" w:cs="Tahoma"/>
                <w:color w:val="000000" w:themeColor="text1"/>
                <w:sz w:val="22"/>
                <w:szCs w:val="22"/>
                <w:lang w:eastAsia="lt-LT"/>
              </w:rPr>
              <w:t>.</w:t>
            </w:r>
            <w:r w:rsidR="00F54F14" w:rsidRPr="00F96BEA" w:rsidDel="00F54F14">
              <w:rPr>
                <w:rFonts w:ascii="Tahoma" w:hAnsi="Tahoma" w:cs="Tahoma"/>
                <w:color w:val="000000" w:themeColor="text1"/>
                <w:sz w:val="22"/>
                <w:szCs w:val="22"/>
                <w:lang w:eastAsia="lt-LT"/>
              </w:rPr>
              <w:t xml:space="preserve"> </w:t>
            </w:r>
          </w:p>
          <w:p w14:paraId="449EC41B" w14:textId="2593C580"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6.2.</w:t>
            </w: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Dokumentai vertinami keliomis iteracijomis iki visiško jų suderinimo.  </w:t>
            </w:r>
          </w:p>
          <w:p w14:paraId="19D61262" w14:textId="1753E1AF"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6.3.</w:t>
            </w: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Vertinant dokumentus turi būti teikiamos rekomendacijos dėl procesų realizavimo galimybių. </w:t>
            </w:r>
          </w:p>
        </w:tc>
        <w:tc>
          <w:tcPr>
            <w:tcW w:w="2442" w:type="dxa"/>
            <w:tcBorders>
              <w:top w:val="single" w:sz="6" w:space="0" w:color="auto"/>
              <w:left w:val="single" w:sz="6" w:space="0" w:color="auto"/>
              <w:bottom w:val="single" w:sz="6" w:space="0" w:color="auto"/>
              <w:right w:val="single" w:sz="6" w:space="0" w:color="auto"/>
            </w:tcBorders>
            <w:shd w:val="clear" w:color="auto" w:fill="auto"/>
            <w:hideMark/>
          </w:tcPr>
          <w:p w14:paraId="448BF385" w14:textId="77777777" w:rsidR="0069658C" w:rsidRPr="00676AD1" w:rsidRDefault="0069658C" w:rsidP="0069658C">
            <w:pPr>
              <w:numPr>
                <w:ilvl w:val="0"/>
                <w:numId w:val="68"/>
              </w:numPr>
              <w:tabs>
                <w:tab w:val="clear" w:pos="720"/>
                <w:tab w:val="num" w:pos="332"/>
              </w:tabs>
              <w:ind w:left="0" w:right="114" w:firstLine="48"/>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 xml:space="preserve">Ataskaita su išvadomis apie  </w:t>
            </w:r>
            <w:r>
              <w:rPr>
                <w:rFonts w:ascii="Tahoma" w:hAnsi="Tahoma" w:cs="Tahoma"/>
                <w:color w:val="000000" w:themeColor="text1"/>
                <w:sz w:val="22"/>
                <w:szCs w:val="22"/>
                <w:lang w:eastAsia="lt-LT"/>
              </w:rPr>
              <w:t>Sistemos</w:t>
            </w:r>
            <w:r w:rsidRPr="00676AD1">
              <w:rPr>
                <w:rFonts w:ascii="Tahoma" w:hAnsi="Tahoma" w:cs="Tahoma"/>
                <w:color w:val="000000" w:themeColor="text1"/>
                <w:sz w:val="22"/>
                <w:szCs w:val="22"/>
                <w:lang w:eastAsia="lt-LT"/>
              </w:rPr>
              <w:t xml:space="preserve"> diegėjo(-ų) parengtų dokumentų įvertinimą bei siūlymai dėl dokumentų tvirtinimo.  </w:t>
            </w:r>
          </w:p>
        </w:tc>
        <w:tc>
          <w:tcPr>
            <w:tcW w:w="3417" w:type="dxa"/>
            <w:tcBorders>
              <w:top w:val="single" w:sz="6" w:space="0" w:color="auto"/>
              <w:left w:val="single" w:sz="6" w:space="0" w:color="auto"/>
              <w:bottom w:val="single" w:sz="6" w:space="0" w:color="auto"/>
              <w:right w:val="single" w:sz="6" w:space="0" w:color="auto"/>
            </w:tcBorders>
            <w:shd w:val="clear" w:color="auto" w:fill="auto"/>
            <w:hideMark/>
          </w:tcPr>
          <w:p w14:paraId="480A1ED1" w14:textId="70B360AF" w:rsidR="0069658C" w:rsidRPr="00537420" w:rsidRDefault="0069658C" w:rsidP="0069658C">
            <w:pPr>
              <w:numPr>
                <w:ilvl w:val="0"/>
                <w:numId w:val="68"/>
              </w:numPr>
              <w:tabs>
                <w:tab w:val="clear" w:pos="720"/>
                <w:tab w:val="num" w:pos="332"/>
              </w:tabs>
              <w:ind w:left="0" w:right="114" w:firstLine="48"/>
              <w:jc w:val="both"/>
              <w:textAlignment w:val="baseline"/>
              <w:rPr>
                <w:rFonts w:ascii="Tahoma" w:hAnsi="Tahoma" w:cs="Tahoma"/>
                <w:color w:val="000000" w:themeColor="text1"/>
                <w:sz w:val="22"/>
                <w:szCs w:val="22"/>
                <w:lang w:eastAsia="lt-LT"/>
              </w:rPr>
            </w:pPr>
            <w:r>
              <w:rPr>
                <w:rFonts w:ascii="Tahoma" w:hAnsi="Tahoma" w:cs="Tahoma"/>
                <w:color w:val="000000" w:themeColor="text1"/>
                <w:sz w:val="22"/>
                <w:szCs w:val="22"/>
                <w:lang w:eastAsia="lt-LT"/>
              </w:rPr>
              <w:t>Sistemos</w:t>
            </w:r>
            <w:r w:rsidRPr="00676AD1">
              <w:rPr>
                <w:rFonts w:ascii="Tahoma" w:hAnsi="Tahoma" w:cs="Tahoma"/>
                <w:color w:val="000000" w:themeColor="text1"/>
                <w:sz w:val="22"/>
                <w:szCs w:val="22"/>
                <w:lang w:eastAsia="lt-LT"/>
              </w:rPr>
              <w:t xml:space="preserve"> diegimo metu diegėjo (-ų) pateikta dokumentacija paslaugų teikėjo turi būti peržiūrėta ir įvertinta ne vėliau kaip per </w:t>
            </w:r>
            <w:r w:rsidR="00B802A4" w:rsidRPr="0011535F">
              <w:rPr>
                <w:rFonts w:ascii="Tahoma" w:hAnsi="Tahoma" w:cs="Tahoma"/>
                <w:color w:val="000000" w:themeColor="text1"/>
                <w:sz w:val="22"/>
                <w:szCs w:val="22"/>
                <w:lang w:eastAsia="lt-LT"/>
              </w:rPr>
              <w:t>5</w:t>
            </w:r>
            <w:r w:rsidRPr="0011535F">
              <w:rPr>
                <w:rFonts w:ascii="Tahoma" w:hAnsi="Tahoma" w:cs="Tahoma"/>
                <w:color w:val="000000" w:themeColor="text1"/>
                <w:sz w:val="22"/>
                <w:szCs w:val="22"/>
                <w:lang w:eastAsia="lt-LT"/>
              </w:rPr>
              <w:t xml:space="preserve"> darbo dien</w:t>
            </w:r>
            <w:r w:rsidR="00B802A4" w:rsidRPr="0011535F">
              <w:rPr>
                <w:rFonts w:ascii="Tahoma" w:hAnsi="Tahoma" w:cs="Tahoma"/>
                <w:color w:val="000000" w:themeColor="text1"/>
                <w:sz w:val="22"/>
                <w:szCs w:val="22"/>
                <w:lang w:eastAsia="lt-LT"/>
              </w:rPr>
              <w:t>as</w:t>
            </w:r>
            <w:r w:rsidRPr="00537420">
              <w:rPr>
                <w:rFonts w:ascii="Tahoma" w:hAnsi="Tahoma" w:cs="Tahoma"/>
                <w:color w:val="000000" w:themeColor="text1"/>
                <w:sz w:val="22"/>
                <w:szCs w:val="22"/>
                <w:lang w:eastAsia="lt-LT"/>
              </w:rPr>
              <w:t xml:space="preserve"> nuo tos dienos, kai paslaugų teikėjas elektroniniu paštu gauna diegėjo (-ų) parengtus dokumentus</w:t>
            </w:r>
            <w:r w:rsidR="00E07838" w:rsidRPr="00537420">
              <w:rPr>
                <w:rFonts w:ascii="Tahoma" w:hAnsi="Tahoma" w:cs="Tahoma"/>
                <w:color w:val="000000" w:themeColor="text1"/>
                <w:sz w:val="22"/>
                <w:szCs w:val="22"/>
                <w:lang w:eastAsia="lt-LT"/>
              </w:rPr>
              <w:t>, arba pagal atskirą šalių susitarimą</w:t>
            </w:r>
            <w:r w:rsidRPr="00537420">
              <w:rPr>
                <w:rFonts w:ascii="Tahoma" w:hAnsi="Tahoma" w:cs="Tahoma"/>
                <w:color w:val="000000" w:themeColor="text1"/>
                <w:sz w:val="22"/>
                <w:szCs w:val="22"/>
                <w:lang w:eastAsia="lt-LT"/>
              </w:rPr>
              <w:t>; </w:t>
            </w:r>
          </w:p>
          <w:p w14:paraId="474D082D" w14:textId="2C910386" w:rsidR="0069658C" w:rsidRPr="00676AD1" w:rsidRDefault="0069658C" w:rsidP="0069658C">
            <w:pPr>
              <w:numPr>
                <w:ilvl w:val="0"/>
                <w:numId w:val="68"/>
              </w:numPr>
              <w:tabs>
                <w:tab w:val="clear" w:pos="720"/>
                <w:tab w:val="num" w:pos="332"/>
              </w:tabs>
              <w:ind w:left="0" w:right="114" w:firstLine="48"/>
              <w:jc w:val="both"/>
              <w:textAlignment w:val="baseline"/>
              <w:rPr>
                <w:rFonts w:ascii="Tahoma" w:hAnsi="Tahoma" w:cs="Tahoma"/>
                <w:color w:val="000000" w:themeColor="text1"/>
                <w:sz w:val="22"/>
                <w:szCs w:val="22"/>
                <w:lang w:eastAsia="lt-LT"/>
              </w:rPr>
            </w:pPr>
            <w:r w:rsidRPr="00537420">
              <w:rPr>
                <w:rFonts w:ascii="Tahoma" w:hAnsi="Tahoma" w:cs="Tahoma"/>
                <w:color w:val="000000" w:themeColor="text1"/>
                <w:sz w:val="22"/>
                <w:szCs w:val="22"/>
                <w:lang w:eastAsia="lt-LT"/>
              </w:rPr>
              <w:t xml:space="preserve">Pakartotino dokumentų vertinimo trukmė – ne daugiau nei </w:t>
            </w:r>
            <w:r w:rsidR="00B802A4" w:rsidRPr="0011535F">
              <w:rPr>
                <w:rFonts w:ascii="Tahoma" w:hAnsi="Tahoma" w:cs="Tahoma"/>
                <w:color w:val="000000" w:themeColor="text1"/>
                <w:sz w:val="22"/>
                <w:szCs w:val="22"/>
                <w:lang w:eastAsia="lt-LT"/>
              </w:rPr>
              <w:t>3</w:t>
            </w:r>
            <w:r w:rsidRPr="0011535F">
              <w:rPr>
                <w:rFonts w:ascii="Tahoma" w:hAnsi="Tahoma" w:cs="Tahoma"/>
                <w:color w:val="000000" w:themeColor="text1"/>
                <w:sz w:val="22"/>
                <w:szCs w:val="22"/>
                <w:lang w:eastAsia="lt-LT"/>
              </w:rPr>
              <w:t xml:space="preserve"> darbo dienos</w:t>
            </w:r>
            <w:r w:rsidR="00E07838" w:rsidRPr="00537420">
              <w:rPr>
                <w:rFonts w:ascii="Tahoma" w:hAnsi="Tahoma" w:cs="Tahoma"/>
                <w:color w:val="000000" w:themeColor="text1"/>
                <w:sz w:val="22"/>
                <w:szCs w:val="22"/>
                <w:lang w:eastAsia="lt-LT"/>
              </w:rPr>
              <w:t xml:space="preserve"> arba</w:t>
            </w:r>
            <w:r w:rsidR="00E07838">
              <w:rPr>
                <w:rFonts w:ascii="Tahoma" w:hAnsi="Tahoma" w:cs="Tahoma"/>
                <w:color w:val="000000" w:themeColor="text1"/>
                <w:sz w:val="22"/>
                <w:szCs w:val="22"/>
                <w:lang w:eastAsia="lt-LT"/>
              </w:rPr>
              <w:t xml:space="preserve"> pagal atskirą šalių susitarimą</w:t>
            </w:r>
            <w:r w:rsidRPr="00676AD1">
              <w:rPr>
                <w:rFonts w:ascii="Tahoma" w:hAnsi="Tahoma" w:cs="Tahoma"/>
                <w:color w:val="000000" w:themeColor="text1"/>
                <w:sz w:val="22"/>
                <w:szCs w:val="22"/>
                <w:lang w:eastAsia="lt-LT"/>
              </w:rPr>
              <w:t>. </w:t>
            </w:r>
          </w:p>
        </w:tc>
      </w:tr>
      <w:tr w:rsidR="0069658C" w:rsidRPr="00C57AB1" w14:paraId="733835A6" w14:textId="77777777" w:rsidTr="00B67BAA">
        <w:trPr>
          <w:trHeight w:val="300"/>
        </w:trPr>
        <w:tc>
          <w:tcPr>
            <w:tcW w:w="459" w:type="dxa"/>
            <w:tcBorders>
              <w:top w:val="single" w:sz="6" w:space="0" w:color="auto"/>
              <w:left w:val="single" w:sz="6" w:space="0" w:color="auto"/>
              <w:bottom w:val="single" w:sz="6" w:space="0" w:color="auto"/>
              <w:right w:val="single" w:sz="6" w:space="0" w:color="auto"/>
            </w:tcBorders>
            <w:shd w:val="clear" w:color="auto" w:fill="auto"/>
            <w:hideMark/>
          </w:tcPr>
          <w:p w14:paraId="297C41C3" w14:textId="77777777" w:rsidR="0069658C" w:rsidRPr="00676AD1" w:rsidRDefault="0069658C" w:rsidP="0069658C">
            <w:pPr>
              <w:shd w:val="clear" w:color="auto" w:fill="FFFFFF"/>
              <w:jc w:val="center"/>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7.</w:t>
            </w:r>
          </w:p>
        </w:tc>
        <w:tc>
          <w:tcPr>
            <w:tcW w:w="2457" w:type="dxa"/>
            <w:tcBorders>
              <w:top w:val="single" w:sz="6" w:space="0" w:color="auto"/>
              <w:left w:val="single" w:sz="6" w:space="0" w:color="auto"/>
              <w:bottom w:val="single" w:sz="6" w:space="0" w:color="auto"/>
              <w:right w:val="single" w:sz="6" w:space="0" w:color="auto"/>
            </w:tcBorders>
            <w:shd w:val="clear" w:color="auto" w:fill="auto"/>
            <w:hideMark/>
          </w:tcPr>
          <w:p w14:paraId="1EF39A8D" w14:textId="5240FF86" w:rsidR="0069658C" w:rsidRPr="00676AD1" w:rsidRDefault="000C3064"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 xml:space="preserve">Apkrovos ir greitaveikos </w:t>
            </w:r>
            <w:r>
              <w:rPr>
                <w:rFonts w:ascii="Tahoma" w:hAnsi="Tahoma" w:cs="Tahoma"/>
                <w:color w:val="000000" w:themeColor="text1"/>
                <w:sz w:val="22"/>
                <w:szCs w:val="22"/>
                <w:lang w:eastAsia="lt-LT"/>
              </w:rPr>
              <w:t>t</w:t>
            </w:r>
            <w:r w:rsidR="0069658C" w:rsidRPr="00676AD1">
              <w:rPr>
                <w:rFonts w:ascii="Tahoma" w:hAnsi="Tahoma" w:cs="Tahoma"/>
                <w:color w:val="000000" w:themeColor="text1"/>
                <w:sz w:val="22"/>
                <w:szCs w:val="22"/>
                <w:lang w:eastAsia="lt-LT"/>
              </w:rPr>
              <w:t>estavimo metodikos parengimas </w:t>
            </w:r>
          </w:p>
        </w:tc>
        <w:tc>
          <w:tcPr>
            <w:tcW w:w="6668" w:type="dxa"/>
            <w:tcBorders>
              <w:top w:val="single" w:sz="6" w:space="0" w:color="auto"/>
              <w:left w:val="single" w:sz="6" w:space="0" w:color="auto"/>
              <w:bottom w:val="single" w:sz="6" w:space="0" w:color="auto"/>
              <w:right w:val="single" w:sz="6" w:space="0" w:color="auto"/>
            </w:tcBorders>
            <w:shd w:val="clear" w:color="auto" w:fill="auto"/>
            <w:hideMark/>
          </w:tcPr>
          <w:p w14:paraId="027CDC5B" w14:textId="77777777"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Paslaugos apimtis: </w:t>
            </w:r>
          </w:p>
          <w:p w14:paraId="0B1E4D54" w14:textId="1D5BAD4E"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7.1.</w:t>
            </w: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Testavimo principų dokumento ir testavimo priėmimo kriterijų, t.y. testavimo metodikos parengimas; </w:t>
            </w:r>
          </w:p>
          <w:p w14:paraId="248940D3" w14:textId="2A6ADB98"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lastRenderedPageBreak/>
              <w:t>7.2.</w:t>
            </w: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Parengti testavimo planus, testavimo scenarijus, kurie turi apimti:  </w:t>
            </w:r>
          </w:p>
          <w:p w14:paraId="408896B1" w14:textId="46299C8C"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7.2.1.</w:t>
            </w: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visus projekto metu sukurtus ar modifikuotus procesus naudotojo ir administratoriaus sąsajose </w:t>
            </w:r>
          </w:p>
          <w:p w14:paraId="5309C9CC" w14:textId="15120A27"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7.2.2.</w:t>
            </w: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jeigu projekto metu buvo sukurtos ar modifikuotos elektroninės paslaugos visą paslaugos teikimo procesą įskaitant ir visus paslaugos teikimo proceso išsišakojimus (alternatyvias eigas) </w:t>
            </w:r>
          </w:p>
          <w:p w14:paraId="398F6FD3" w14:textId="6AB48D2D"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7.2.3.</w:t>
            </w: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integracijų su išorinėmis sistemos testavimus įskaitant abipusį duomenų apsikeitimą (jeigu toks duomenų apsikeitimas realizuojamas) </w:t>
            </w:r>
          </w:p>
        </w:tc>
        <w:tc>
          <w:tcPr>
            <w:tcW w:w="2442" w:type="dxa"/>
            <w:tcBorders>
              <w:top w:val="single" w:sz="6" w:space="0" w:color="auto"/>
              <w:left w:val="single" w:sz="6" w:space="0" w:color="auto"/>
              <w:bottom w:val="single" w:sz="6" w:space="0" w:color="auto"/>
              <w:right w:val="single" w:sz="6" w:space="0" w:color="auto"/>
            </w:tcBorders>
            <w:shd w:val="clear" w:color="auto" w:fill="auto"/>
            <w:hideMark/>
          </w:tcPr>
          <w:p w14:paraId="4EC1CDE3" w14:textId="77777777" w:rsidR="0069658C" w:rsidRPr="00676AD1" w:rsidRDefault="0069658C" w:rsidP="0069658C">
            <w:pPr>
              <w:numPr>
                <w:ilvl w:val="0"/>
                <w:numId w:val="68"/>
              </w:numPr>
              <w:tabs>
                <w:tab w:val="clear" w:pos="720"/>
                <w:tab w:val="num" w:pos="332"/>
              </w:tabs>
              <w:ind w:left="0" w:right="114" w:firstLine="48"/>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lastRenderedPageBreak/>
              <w:t>Testavimo metodika; </w:t>
            </w:r>
          </w:p>
          <w:p w14:paraId="7C046E4E" w14:textId="77777777" w:rsidR="0069658C" w:rsidRPr="00676AD1" w:rsidRDefault="0069658C" w:rsidP="0069658C">
            <w:pPr>
              <w:numPr>
                <w:ilvl w:val="0"/>
                <w:numId w:val="68"/>
              </w:numPr>
              <w:tabs>
                <w:tab w:val="clear" w:pos="720"/>
                <w:tab w:val="num" w:pos="332"/>
              </w:tabs>
              <w:ind w:left="0" w:right="114" w:firstLine="48"/>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Testavimo planai; </w:t>
            </w:r>
          </w:p>
          <w:p w14:paraId="5108954E" w14:textId="77777777" w:rsidR="0069658C" w:rsidRPr="00676AD1" w:rsidRDefault="0069658C" w:rsidP="0069658C">
            <w:pPr>
              <w:numPr>
                <w:ilvl w:val="0"/>
                <w:numId w:val="68"/>
              </w:numPr>
              <w:tabs>
                <w:tab w:val="clear" w:pos="720"/>
                <w:tab w:val="num" w:pos="332"/>
              </w:tabs>
              <w:ind w:left="0" w:right="114" w:firstLine="48"/>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lastRenderedPageBreak/>
              <w:t>Testavimo scenarijai; </w:t>
            </w:r>
          </w:p>
          <w:p w14:paraId="5154ABA0" w14:textId="77777777" w:rsidR="0069658C" w:rsidRPr="00676AD1" w:rsidRDefault="0069658C" w:rsidP="0069658C">
            <w:pPr>
              <w:numPr>
                <w:ilvl w:val="0"/>
                <w:numId w:val="68"/>
              </w:numPr>
              <w:tabs>
                <w:tab w:val="clear" w:pos="720"/>
                <w:tab w:val="num" w:pos="332"/>
              </w:tabs>
              <w:ind w:left="0" w:right="114" w:firstLine="48"/>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Priėmimo testavimo ataskaita; </w:t>
            </w:r>
          </w:p>
          <w:p w14:paraId="3848EE3F" w14:textId="77777777" w:rsidR="0069658C" w:rsidRPr="00676AD1" w:rsidRDefault="0069658C" w:rsidP="0069658C">
            <w:pPr>
              <w:numPr>
                <w:ilvl w:val="0"/>
                <w:numId w:val="68"/>
              </w:numPr>
              <w:tabs>
                <w:tab w:val="clear" w:pos="720"/>
                <w:tab w:val="num" w:pos="332"/>
              </w:tabs>
              <w:ind w:left="0" w:right="114" w:firstLine="48"/>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Galutinė priėmimo testavimo ataskaita, kuri turi būti suderinta su Perkančiąja organizacija. </w:t>
            </w:r>
          </w:p>
        </w:tc>
        <w:tc>
          <w:tcPr>
            <w:tcW w:w="3417" w:type="dxa"/>
            <w:tcBorders>
              <w:top w:val="single" w:sz="6" w:space="0" w:color="auto"/>
              <w:left w:val="single" w:sz="6" w:space="0" w:color="auto"/>
              <w:bottom w:val="single" w:sz="6" w:space="0" w:color="auto"/>
              <w:right w:val="single" w:sz="6" w:space="0" w:color="auto"/>
            </w:tcBorders>
            <w:shd w:val="clear" w:color="auto" w:fill="auto"/>
            <w:hideMark/>
          </w:tcPr>
          <w:p w14:paraId="60E8A78C" w14:textId="7E882EF9" w:rsidR="0069658C" w:rsidRPr="00676AD1" w:rsidRDefault="0069658C" w:rsidP="0069658C">
            <w:pPr>
              <w:numPr>
                <w:ilvl w:val="0"/>
                <w:numId w:val="68"/>
              </w:numPr>
              <w:tabs>
                <w:tab w:val="clear" w:pos="720"/>
                <w:tab w:val="num" w:pos="332"/>
              </w:tabs>
              <w:ind w:left="0" w:right="114" w:firstLine="48"/>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lastRenderedPageBreak/>
              <w:t xml:space="preserve">Testavimo plano ir testavimo scenarijų dokumentai parengiami </w:t>
            </w:r>
            <w:r w:rsidR="00F5142E">
              <w:rPr>
                <w:rFonts w:ascii="Tahoma" w:hAnsi="Tahoma" w:cs="Tahoma"/>
                <w:color w:val="000000" w:themeColor="text1"/>
                <w:sz w:val="22"/>
                <w:szCs w:val="22"/>
                <w:lang w:eastAsia="lt-LT"/>
              </w:rPr>
              <w:t xml:space="preserve">pagal suderintą </w:t>
            </w:r>
            <w:r w:rsidR="00F5142E">
              <w:rPr>
                <w:rFonts w:ascii="Tahoma" w:hAnsi="Tahoma" w:cs="Tahoma"/>
                <w:bCs/>
                <w:color w:val="000000" w:themeColor="text1"/>
                <w:sz w:val="22"/>
                <w:szCs w:val="22"/>
              </w:rPr>
              <w:t xml:space="preserve">TP </w:t>
            </w:r>
            <w:r w:rsidR="00F5142E" w:rsidRPr="00CF1ADC">
              <w:rPr>
                <w:rFonts w:ascii="Tahoma" w:hAnsi="Tahoma" w:cs="Tahoma"/>
                <w:bCs/>
                <w:color w:val="000000" w:themeColor="text1"/>
                <w:sz w:val="22"/>
                <w:szCs w:val="22"/>
              </w:rPr>
              <w:t xml:space="preserve">darbų </w:t>
            </w:r>
            <w:r w:rsidR="00F5142E">
              <w:rPr>
                <w:rFonts w:ascii="Tahoma" w:hAnsi="Tahoma" w:cs="Tahoma"/>
                <w:bCs/>
                <w:color w:val="000000" w:themeColor="text1"/>
                <w:sz w:val="22"/>
                <w:szCs w:val="22"/>
              </w:rPr>
              <w:t xml:space="preserve">atlikimo </w:t>
            </w:r>
            <w:r w:rsidR="00F5142E" w:rsidRPr="00CF1ADC">
              <w:rPr>
                <w:rFonts w:ascii="Tahoma" w:hAnsi="Tahoma" w:cs="Tahoma"/>
                <w:bCs/>
                <w:color w:val="000000" w:themeColor="text1"/>
                <w:sz w:val="22"/>
                <w:szCs w:val="22"/>
              </w:rPr>
              <w:t>grafiką.</w:t>
            </w:r>
          </w:p>
          <w:p w14:paraId="58709CB2" w14:textId="6C4875BF" w:rsidR="0069658C" w:rsidRPr="00676AD1" w:rsidRDefault="0069658C" w:rsidP="0011535F">
            <w:pPr>
              <w:ind w:left="48" w:right="114"/>
              <w:jc w:val="both"/>
              <w:textAlignment w:val="baseline"/>
              <w:rPr>
                <w:rFonts w:ascii="Tahoma" w:hAnsi="Tahoma" w:cs="Tahoma"/>
                <w:color w:val="000000" w:themeColor="text1"/>
                <w:sz w:val="22"/>
                <w:szCs w:val="22"/>
                <w:lang w:eastAsia="lt-LT"/>
              </w:rPr>
            </w:pPr>
          </w:p>
        </w:tc>
      </w:tr>
      <w:tr w:rsidR="0069658C" w:rsidRPr="00C57AB1" w14:paraId="7D551A34" w14:textId="77777777" w:rsidTr="00B67BAA">
        <w:trPr>
          <w:trHeight w:val="300"/>
        </w:trPr>
        <w:tc>
          <w:tcPr>
            <w:tcW w:w="459" w:type="dxa"/>
            <w:tcBorders>
              <w:top w:val="single" w:sz="6" w:space="0" w:color="auto"/>
              <w:left w:val="single" w:sz="6" w:space="0" w:color="auto"/>
              <w:bottom w:val="single" w:sz="6" w:space="0" w:color="auto"/>
              <w:right w:val="single" w:sz="6" w:space="0" w:color="auto"/>
            </w:tcBorders>
            <w:shd w:val="clear" w:color="auto" w:fill="auto"/>
            <w:hideMark/>
          </w:tcPr>
          <w:p w14:paraId="4E6F0B1A" w14:textId="77777777" w:rsidR="0069658C" w:rsidRPr="00676AD1" w:rsidRDefault="0069658C" w:rsidP="0069658C">
            <w:pPr>
              <w:shd w:val="clear" w:color="auto" w:fill="FFFFFF"/>
              <w:jc w:val="center"/>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8</w:t>
            </w:r>
          </w:p>
        </w:tc>
        <w:tc>
          <w:tcPr>
            <w:tcW w:w="2457" w:type="dxa"/>
            <w:tcBorders>
              <w:top w:val="single" w:sz="6" w:space="0" w:color="auto"/>
              <w:left w:val="single" w:sz="6" w:space="0" w:color="auto"/>
              <w:bottom w:val="single" w:sz="6" w:space="0" w:color="auto"/>
              <w:right w:val="single" w:sz="6" w:space="0" w:color="auto"/>
            </w:tcBorders>
            <w:shd w:val="clear" w:color="auto" w:fill="auto"/>
            <w:hideMark/>
          </w:tcPr>
          <w:p w14:paraId="1509D092" w14:textId="77777777"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 xml:space="preserve">Aktyvus dalyvavimas </w:t>
            </w:r>
            <w:r>
              <w:rPr>
                <w:rFonts w:ascii="Tahoma" w:hAnsi="Tahoma" w:cs="Tahoma"/>
                <w:color w:val="000000" w:themeColor="text1"/>
                <w:sz w:val="22"/>
                <w:szCs w:val="22"/>
                <w:lang w:eastAsia="lt-LT"/>
              </w:rPr>
              <w:t>Sistemos</w:t>
            </w:r>
            <w:r w:rsidRPr="00676AD1">
              <w:rPr>
                <w:rFonts w:ascii="Tahoma" w:hAnsi="Tahoma" w:cs="Tahoma"/>
                <w:color w:val="000000" w:themeColor="text1"/>
                <w:sz w:val="22"/>
                <w:szCs w:val="22"/>
                <w:lang w:eastAsia="lt-LT"/>
              </w:rPr>
              <w:t xml:space="preserve"> diegimo metu atliekamose priėmimo testavimo sesijose ir testavimo dokumentų rengimas bei vertinimas. </w:t>
            </w:r>
          </w:p>
        </w:tc>
        <w:tc>
          <w:tcPr>
            <w:tcW w:w="6668" w:type="dxa"/>
            <w:tcBorders>
              <w:top w:val="single" w:sz="6" w:space="0" w:color="auto"/>
              <w:left w:val="single" w:sz="6" w:space="0" w:color="auto"/>
              <w:bottom w:val="single" w:sz="6" w:space="0" w:color="auto"/>
              <w:right w:val="single" w:sz="6" w:space="0" w:color="auto"/>
            </w:tcBorders>
            <w:shd w:val="clear" w:color="auto" w:fill="auto"/>
            <w:hideMark/>
          </w:tcPr>
          <w:p w14:paraId="349328A3" w14:textId="77777777"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Paslaugos apimtis: </w:t>
            </w:r>
          </w:p>
          <w:p w14:paraId="0C8AC684" w14:textId="68C6E580"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8.1.</w:t>
            </w: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Dalyvavimas priėmimo testavimo sesijose; </w:t>
            </w:r>
          </w:p>
          <w:p w14:paraId="42EE6C80" w14:textId="07F4EA66"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8.2.</w:t>
            </w: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Priėmimo testavimo metu identifikuotų klaidų kritiškumo vertinimas remiantis suderintu parengtu priėmimo testavimo planu ir metodikos dokumentu; </w:t>
            </w:r>
          </w:p>
          <w:p w14:paraId="4FC54D54" w14:textId="1A4764D5"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8.3.</w:t>
            </w: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Pagal poreikį, rekomendacijų teikimas dėl priėmimo testavimo metu nustatytų klaidų pašalinimo ir galimo funkcionalumo (proceso) realizavimo; </w:t>
            </w:r>
          </w:p>
          <w:p w14:paraId="5F347FC2" w14:textId="7064777A"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8.4.</w:t>
            </w: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Priėmimo testavimo metu identifikuotų klaidų ir jų kritiškumo rezultatų registravimas; </w:t>
            </w:r>
          </w:p>
          <w:p w14:paraId="7C16130F" w14:textId="65AB18E9"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8.5.</w:t>
            </w: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Priėmimo testavimo ataskaitos, apimančios apibendrintų rezultatų pateikimą bei išvadas, parengimas. </w:t>
            </w:r>
          </w:p>
        </w:tc>
        <w:tc>
          <w:tcPr>
            <w:tcW w:w="2442" w:type="dxa"/>
            <w:tcBorders>
              <w:top w:val="single" w:sz="6" w:space="0" w:color="auto"/>
              <w:left w:val="single" w:sz="6" w:space="0" w:color="auto"/>
              <w:bottom w:val="single" w:sz="6" w:space="0" w:color="auto"/>
              <w:right w:val="single" w:sz="6" w:space="0" w:color="auto"/>
            </w:tcBorders>
            <w:shd w:val="clear" w:color="auto" w:fill="auto"/>
            <w:hideMark/>
          </w:tcPr>
          <w:p w14:paraId="75E621A1" w14:textId="77777777" w:rsidR="0069658C" w:rsidRPr="00676AD1" w:rsidRDefault="0069658C" w:rsidP="0069658C">
            <w:pPr>
              <w:numPr>
                <w:ilvl w:val="0"/>
                <w:numId w:val="68"/>
              </w:numPr>
              <w:tabs>
                <w:tab w:val="clear" w:pos="720"/>
                <w:tab w:val="num" w:pos="332"/>
              </w:tabs>
              <w:ind w:left="0" w:right="114" w:firstLine="48"/>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Testavimo klaidų registravimo dokumentas </w:t>
            </w:r>
          </w:p>
          <w:p w14:paraId="18A50F02" w14:textId="77777777" w:rsidR="0069658C" w:rsidRPr="00676AD1" w:rsidRDefault="0069658C" w:rsidP="0069658C">
            <w:pPr>
              <w:numPr>
                <w:ilvl w:val="0"/>
                <w:numId w:val="68"/>
              </w:numPr>
              <w:tabs>
                <w:tab w:val="clear" w:pos="720"/>
                <w:tab w:val="num" w:pos="332"/>
              </w:tabs>
              <w:ind w:left="0" w:right="114" w:firstLine="48"/>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Dalyvavimas priėmimo testavimuose </w:t>
            </w:r>
          </w:p>
          <w:p w14:paraId="0F3D7A66" w14:textId="77777777" w:rsidR="0069658C" w:rsidRPr="00676AD1" w:rsidRDefault="0069658C" w:rsidP="0069658C">
            <w:pPr>
              <w:numPr>
                <w:ilvl w:val="0"/>
                <w:numId w:val="68"/>
              </w:numPr>
              <w:tabs>
                <w:tab w:val="clear" w:pos="720"/>
                <w:tab w:val="num" w:pos="332"/>
              </w:tabs>
              <w:ind w:left="0" w:right="114" w:firstLine="48"/>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Testavimo ataskaitos, apimančios apibendrintų rezultatų pateikimą bei išvadas, dokumentas.</w:t>
            </w:r>
          </w:p>
        </w:tc>
        <w:tc>
          <w:tcPr>
            <w:tcW w:w="3417" w:type="dxa"/>
            <w:tcBorders>
              <w:top w:val="single" w:sz="6" w:space="0" w:color="auto"/>
              <w:left w:val="single" w:sz="6" w:space="0" w:color="auto"/>
              <w:bottom w:val="single" w:sz="6" w:space="0" w:color="auto"/>
              <w:right w:val="single" w:sz="6" w:space="0" w:color="auto"/>
            </w:tcBorders>
            <w:shd w:val="clear" w:color="auto" w:fill="auto"/>
            <w:hideMark/>
          </w:tcPr>
          <w:p w14:paraId="448D5726" w14:textId="428FCFD3" w:rsidR="0069658C" w:rsidRPr="00676AD1" w:rsidRDefault="0069658C" w:rsidP="0069658C">
            <w:pPr>
              <w:numPr>
                <w:ilvl w:val="0"/>
                <w:numId w:val="68"/>
              </w:numPr>
              <w:tabs>
                <w:tab w:val="clear" w:pos="720"/>
                <w:tab w:val="num" w:pos="332"/>
              </w:tabs>
              <w:ind w:left="0" w:right="114" w:firstLine="48"/>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 xml:space="preserve">Galutinė priėmimo testavimo ataskaita pateikiama </w:t>
            </w:r>
            <w:r w:rsidRPr="00FF7265">
              <w:rPr>
                <w:rFonts w:ascii="Tahoma" w:hAnsi="Tahoma" w:cs="Tahoma"/>
                <w:color w:val="000000" w:themeColor="text1"/>
                <w:sz w:val="22"/>
                <w:szCs w:val="22"/>
                <w:lang w:eastAsia="lt-LT"/>
              </w:rPr>
              <w:t xml:space="preserve">per </w:t>
            </w:r>
            <w:r w:rsidR="00FF7265" w:rsidRPr="0011535F">
              <w:rPr>
                <w:rFonts w:ascii="Tahoma" w:hAnsi="Tahoma" w:cs="Tahoma"/>
                <w:color w:val="000000" w:themeColor="text1"/>
                <w:sz w:val="22"/>
                <w:szCs w:val="22"/>
                <w:lang w:eastAsia="lt-LT"/>
              </w:rPr>
              <w:t>5</w:t>
            </w:r>
            <w:r w:rsidRPr="0011535F">
              <w:rPr>
                <w:rFonts w:ascii="Tahoma" w:hAnsi="Tahoma" w:cs="Tahoma"/>
                <w:color w:val="000000" w:themeColor="text1"/>
                <w:sz w:val="22"/>
                <w:szCs w:val="22"/>
                <w:lang w:eastAsia="lt-LT"/>
              </w:rPr>
              <w:t xml:space="preserve"> darbo dien</w:t>
            </w:r>
            <w:r w:rsidR="00FF7265" w:rsidRPr="0011535F">
              <w:rPr>
                <w:rFonts w:ascii="Tahoma" w:hAnsi="Tahoma" w:cs="Tahoma"/>
                <w:color w:val="000000" w:themeColor="text1"/>
                <w:sz w:val="22"/>
                <w:szCs w:val="22"/>
                <w:lang w:eastAsia="lt-LT"/>
              </w:rPr>
              <w:t>as</w:t>
            </w:r>
            <w:r w:rsidRPr="00FF7265">
              <w:rPr>
                <w:rFonts w:ascii="Tahoma" w:hAnsi="Tahoma" w:cs="Tahoma"/>
                <w:color w:val="000000" w:themeColor="text1"/>
                <w:sz w:val="22"/>
                <w:szCs w:val="22"/>
                <w:lang w:eastAsia="lt-LT"/>
              </w:rPr>
              <w:t xml:space="preserve"> nuo paskutinės priėmimo</w:t>
            </w:r>
            <w:r w:rsidRPr="00676AD1">
              <w:rPr>
                <w:rFonts w:ascii="Tahoma" w:hAnsi="Tahoma" w:cs="Tahoma"/>
                <w:color w:val="000000" w:themeColor="text1"/>
                <w:sz w:val="22"/>
                <w:szCs w:val="22"/>
                <w:lang w:eastAsia="lt-LT"/>
              </w:rPr>
              <w:t xml:space="preserve"> testavimo sesijos. </w:t>
            </w:r>
          </w:p>
        </w:tc>
      </w:tr>
      <w:tr w:rsidR="0069658C" w:rsidRPr="00C57AB1" w14:paraId="11EDEC5E" w14:textId="77777777" w:rsidTr="00B67BAA">
        <w:trPr>
          <w:trHeight w:val="255"/>
        </w:trPr>
        <w:tc>
          <w:tcPr>
            <w:tcW w:w="459" w:type="dxa"/>
            <w:tcBorders>
              <w:top w:val="single" w:sz="6" w:space="0" w:color="auto"/>
              <w:left w:val="single" w:sz="6" w:space="0" w:color="auto"/>
              <w:bottom w:val="single" w:sz="6" w:space="0" w:color="auto"/>
              <w:right w:val="single" w:sz="6" w:space="0" w:color="auto"/>
            </w:tcBorders>
            <w:shd w:val="clear" w:color="auto" w:fill="auto"/>
            <w:hideMark/>
          </w:tcPr>
          <w:p w14:paraId="44DB2F15" w14:textId="77777777" w:rsidR="0069658C" w:rsidRPr="00676AD1" w:rsidRDefault="0069658C" w:rsidP="0069658C">
            <w:pPr>
              <w:shd w:val="clear" w:color="auto" w:fill="FFFFFF"/>
              <w:jc w:val="center"/>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9</w:t>
            </w:r>
          </w:p>
        </w:tc>
        <w:tc>
          <w:tcPr>
            <w:tcW w:w="2457" w:type="dxa"/>
            <w:tcBorders>
              <w:top w:val="single" w:sz="6" w:space="0" w:color="auto"/>
              <w:left w:val="single" w:sz="6" w:space="0" w:color="auto"/>
              <w:bottom w:val="single" w:sz="6" w:space="0" w:color="auto"/>
              <w:right w:val="single" w:sz="6" w:space="0" w:color="auto"/>
            </w:tcBorders>
            <w:shd w:val="clear" w:color="auto" w:fill="auto"/>
            <w:hideMark/>
          </w:tcPr>
          <w:p w14:paraId="27AA0B94" w14:textId="2224A9B2"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Pr>
                <w:rFonts w:ascii="Tahoma" w:hAnsi="Tahoma" w:cs="Tahoma"/>
                <w:color w:val="000000" w:themeColor="text1"/>
                <w:sz w:val="22"/>
                <w:szCs w:val="22"/>
                <w:lang w:eastAsia="lt-LT"/>
              </w:rPr>
              <w:t>Sistemos</w:t>
            </w:r>
            <w:r w:rsidRPr="00676AD1">
              <w:rPr>
                <w:rFonts w:ascii="Tahoma" w:hAnsi="Tahoma" w:cs="Tahoma"/>
                <w:color w:val="000000" w:themeColor="text1"/>
                <w:sz w:val="22"/>
                <w:szCs w:val="22"/>
                <w:lang w:eastAsia="lt-LT"/>
              </w:rPr>
              <w:t xml:space="preserve"> diegimo metu diegėjų parengtų ESPBI IS sąsajų ir integracijų su kitomis informacinėmis sistemomis ir registrais vertinimo ataskaita. </w:t>
            </w:r>
          </w:p>
        </w:tc>
        <w:tc>
          <w:tcPr>
            <w:tcW w:w="6668" w:type="dxa"/>
            <w:tcBorders>
              <w:top w:val="single" w:sz="6" w:space="0" w:color="auto"/>
              <w:left w:val="single" w:sz="6" w:space="0" w:color="auto"/>
              <w:bottom w:val="single" w:sz="6" w:space="0" w:color="auto"/>
              <w:right w:val="single" w:sz="6" w:space="0" w:color="auto"/>
            </w:tcBorders>
            <w:shd w:val="clear" w:color="auto" w:fill="auto"/>
            <w:hideMark/>
          </w:tcPr>
          <w:p w14:paraId="418AE32A" w14:textId="77777777"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Paslaugos apimtis: </w:t>
            </w:r>
          </w:p>
          <w:p w14:paraId="08399728" w14:textId="77777777"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9.1. Dalyvavimas sąsajų ir integracijų su kitomis informacinėmis sistemomis ir registrais testavimo sesijose; </w:t>
            </w:r>
          </w:p>
          <w:p w14:paraId="3B26DFF9" w14:textId="77777777" w:rsidR="0069658C"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9.2. sąsajų ir integracijų su kitomis informacinėmis sistemomis ir registrais testavimo metu identifikuotų klaidų registravimas;</w:t>
            </w:r>
          </w:p>
          <w:p w14:paraId="58CE44B8" w14:textId="598AC14F" w:rsidR="0069658C" w:rsidRPr="00676AD1" w:rsidRDefault="0069658C" w:rsidP="0069658C">
            <w:pPr>
              <w:tabs>
                <w:tab w:val="left" w:pos="481"/>
              </w:tabs>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9.3. sąsajų ir integracijų testavimo vertinimo ataskaitos parengimas. </w:t>
            </w:r>
          </w:p>
        </w:tc>
        <w:tc>
          <w:tcPr>
            <w:tcW w:w="2442" w:type="dxa"/>
            <w:tcBorders>
              <w:top w:val="single" w:sz="6" w:space="0" w:color="auto"/>
              <w:left w:val="single" w:sz="6" w:space="0" w:color="auto"/>
              <w:bottom w:val="single" w:sz="6" w:space="0" w:color="auto"/>
              <w:right w:val="single" w:sz="6" w:space="0" w:color="auto"/>
            </w:tcBorders>
            <w:shd w:val="clear" w:color="auto" w:fill="auto"/>
            <w:hideMark/>
          </w:tcPr>
          <w:p w14:paraId="7C2F22B4" w14:textId="77777777" w:rsidR="0069658C" w:rsidRPr="00676AD1" w:rsidRDefault="0069658C" w:rsidP="0069658C">
            <w:pPr>
              <w:numPr>
                <w:ilvl w:val="0"/>
                <w:numId w:val="68"/>
              </w:numPr>
              <w:tabs>
                <w:tab w:val="clear" w:pos="720"/>
                <w:tab w:val="num" w:pos="332"/>
              </w:tabs>
              <w:ind w:left="0" w:right="114" w:firstLine="48"/>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Sąsajų ir integracijų su kitomis informacinėmis sistemomis ir registrais vertinimo ataskaita. </w:t>
            </w:r>
          </w:p>
          <w:p w14:paraId="375347C1" w14:textId="77777777" w:rsidR="0069658C" w:rsidRPr="00676AD1" w:rsidRDefault="0069658C" w:rsidP="0069658C">
            <w:pPr>
              <w:numPr>
                <w:ilvl w:val="0"/>
                <w:numId w:val="68"/>
              </w:numPr>
              <w:tabs>
                <w:tab w:val="clear" w:pos="720"/>
                <w:tab w:val="num" w:pos="332"/>
              </w:tabs>
              <w:ind w:left="0" w:right="114" w:firstLine="48"/>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Rezultatas turi būti suderintas su Perkančiąja organizacija. </w:t>
            </w:r>
          </w:p>
        </w:tc>
        <w:tc>
          <w:tcPr>
            <w:tcW w:w="3417" w:type="dxa"/>
            <w:tcBorders>
              <w:top w:val="single" w:sz="6" w:space="0" w:color="auto"/>
              <w:left w:val="single" w:sz="6" w:space="0" w:color="auto"/>
              <w:bottom w:val="single" w:sz="6" w:space="0" w:color="auto"/>
              <w:right w:val="single" w:sz="6" w:space="0" w:color="auto"/>
            </w:tcBorders>
            <w:shd w:val="clear" w:color="auto" w:fill="auto"/>
            <w:hideMark/>
          </w:tcPr>
          <w:p w14:paraId="10F49467" w14:textId="49A34B6D" w:rsidR="0069658C" w:rsidRPr="00676AD1" w:rsidRDefault="0069658C" w:rsidP="0069658C">
            <w:pPr>
              <w:numPr>
                <w:ilvl w:val="0"/>
                <w:numId w:val="68"/>
              </w:numPr>
              <w:tabs>
                <w:tab w:val="clear" w:pos="720"/>
                <w:tab w:val="num" w:pos="332"/>
              </w:tabs>
              <w:ind w:left="0" w:right="114" w:firstLine="48"/>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 xml:space="preserve">Sąsajų ir integracijų su kitomis informacinėmis sistemomis ir registrais vertinimo ataskaita parengiama per </w:t>
            </w:r>
            <w:r w:rsidR="00416148" w:rsidRPr="0011535F">
              <w:rPr>
                <w:rFonts w:ascii="Tahoma" w:hAnsi="Tahoma" w:cs="Tahoma"/>
                <w:color w:val="000000" w:themeColor="text1"/>
                <w:sz w:val="22"/>
                <w:szCs w:val="22"/>
                <w:lang w:eastAsia="lt-LT"/>
              </w:rPr>
              <w:t>5</w:t>
            </w:r>
            <w:r w:rsidRPr="0011535F">
              <w:rPr>
                <w:rFonts w:ascii="Tahoma" w:hAnsi="Tahoma" w:cs="Tahoma"/>
                <w:color w:val="000000" w:themeColor="text1"/>
                <w:sz w:val="22"/>
                <w:szCs w:val="22"/>
                <w:lang w:eastAsia="lt-LT"/>
              </w:rPr>
              <w:t xml:space="preserve"> darbo dien</w:t>
            </w:r>
            <w:r w:rsidR="00416148" w:rsidRPr="0011535F">
              <w:rPr>
                <w:rFonts w:ascii="Tahoma" w:hAnsi="Tahoma" w:cs="Tahoma"/>
                <w:color w:val="000000" w:themeColor="text1"/>
                <w:sz w:val="22"/>
                <w:szCs w:val="22"/>
                <w:lang w:eastAsia="lt-LT"/>
              </w:rPr>
              <w:t>a</w:t>
            </w:r>
            <w:r w:rsidR="000C07C3">
              <w:rPr>
                <w:rFonts w:ascii="Tahoma" w:hAnsi="Tahoma" w:cs="Tahoma"/>
                <w:color w:val="000000" w:themeColor="text1"/>
                <w:sz w:val="22"/>
                <w:szCs w:val="22"/>
                <w:lang w:eastAsia="lt-LT"/>
              </w:rPr>
              <w:t>s</w:t>
            </w:r>
            <w:r w:rsidRPr="0011535F">
              <w:rPr>
                <w:rFonts w:ascii="Tahoma" w:hAnsi="Tahoma" w:cs="Tahoma"/>
                <w:color w:val="000000" w:themeColor="text1"/>
                <w:sz w:val="22"/>
                <w:szCs w:val="22"/>
                <w:lang w:eastAsia="lt-LT"/>
              </w:rPr>
              <w:t xml:space="preserve"> nuo testavimo pabaigos dienos</w:t>
            </w:r>
            <w:r w:rsidRPr="00416148">
              <w:rPr>
                <w:rFonts w:ascii="Tahoma" w:hAnsi="Tahoma" w:cs="Tahoma"/>
                <w:color w:val="000000" w:themeColor="text1"/>
                <w:sz w:val="22"/>
                <w:szCs w:val="22"/>
                <w:lang w:eastAsia="lt-LT"/>
              </w:rPr>
              <w:t>.</w:t>
            </w:r>
            <w:r w:rsidRPr="00676AD1">
              <w:rPr>
                <w:rFonts w:ascii="Tahoma" w:hAnsi="Tahoma" w:cs="Tahoma"/>
                <w:color w:val="000000" w:themeColor="text1"/>
                <w:sz w:val="22"/>
                <w:szCs w:val="22"/>
                <w:lang w:eastAsia="lt-LT"/>
              </w:rPr>
              <w:t> </w:t>
            </w:r>
          </w:p>
        </w:tc>
      </w:tr>
      <w:tr w:rsidR="0069658C" w:rsidRPr="00C57AB1" w14:paraId="247CCF39" w14:textId="77777777" w:rsidTr="00B67BAA">
        <w:trPr>
          <w:trHeight w:val="765"/>
        </w:trPr>
        <w:tc>
          <w:tcPr>
            <w:tcW w:w="459" w:type="dxa"/>
            <w:tcBorders>
              <w:top w:val="single" w:sz="6" w:space="0" w:color="auto"/>
              <w:left w:val="single" w:sz="6" w:space="0" w:color="auto"/>
              <w:bottom w:val="single" w:sz="6" w:space="0" w:color="auto"/>
              <w:right w:val="single" w:sz="6" w:space="0" w:color="auto"/>
            </w:tcBorders>
            <w:shd w:val="clear" w:color="auto" w:fill="auto"/>
            <w:hideMark/>
          </w:tcPr>
          <w:p w14:paraId="237DFE11" w14:textId="36DC8755" w:rsidR="0069658C" w:rsidRPr="00676AD1" w:rsidRDefault="0069658C" w:rsidP="0069658C">
            <w:pPr>
              <w:shd w:val="clear" w:color="auto" w:fill="FFFFFF"/>
              <w:jc w:val="center"/>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1</w:t>
            </w:r>
            <w:r>
              <w:rPr>
                <w:rFonts w:ascii="Tahoma" w:hAnsi="Tahoma" w:cs="Tahoma"/>
                <w:color w:val="000000" w:themeColor="text1"/>
                <w:sz w:val="22"/>
                <w:szCs w:val="22"/>
                <w:lang w:eastAsia="lt-LT"/>
              </w:rPr>
              <w:t>0</w:t>
            </w:r>
            <w:r w:rsidRPr="00676AD1">
              <w:rPr>
                <w:rFonts w:ascii="Tahoma" w:hAnsi="Tahoma" w:cs="Tahoma"/>
                <w:color w:val="000000" w:themeColor="text1"/>
                <w:sz w:val="22"/>
                <w:szCs w:val="22"/>
                <w:lang w:eastAsia="lt-LT"/>
              </w:rPr>
              <w:t>.</w:t>
            </w:r>
          </w:p>
        </w:tc>
        <w:tc>
          <w:tcPr>
            <w:tcW w:w="2457" w:type="dxa"/>
            <w:tcBorders>
              <w:top w:val="single" w:sz="6" w:space="0" w:color="auto"/>
              <w:left w:val="single" w:sz="6" w:space="0" w:color="auto"/>
              <w:bottom w:val="single" w:sz="6" w:space="0" w:color="auto"/>
              <w:right w:val="single" w:sz="6" w:space="0" w:color="auto"/>
            </w:tcBorders>
            <w:shd w:val="clear" w:color="auto" w:fill="auto"/>
            <w:hideMark/>
          </w:tcPr>
          <w:p w14:paraId="338896A9" w14:textId="77777777"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Apkrovos ir greitaveikos testavimas ir vertinimas. </w:t>
            </w:r>
          </w:p>
        </w:tc>
        <w:tc>
          <w:tcPr>
            <w:tcW w:w="6668" w:type="dxa"/>
            <w:tcBorders>
              <w:top w:val="single" w:sz="6" w:space="0" w:color="auto"/>
              <w:left w:val="single" w:sz="6" w:space="0" w:color="auto"/>
              <w:bottom w:val="single" w:sz="6" w:space="0" w:color="auto"/>
              <w:right w:val="single" w:sz="6" w:space="0" w:color="auto"/>
            </w:tcBorders>
            <w:shd w:val="clear" w:color="auto" w:fill="auto"/>
            <w:hideMark/>
          </w:tcPr>
          <w:p w14:paraId="1A08ABFC" w14:textId="77777777"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Paslaugos apimtis: </w:t>
            </w:r>
          </w:p>
          <w:p w14:paraId="59BAAD2D" w14:textId="657F13AA"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10.1.</w:t>
            </w: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Apkrovos ir greitaveikos testavimo tikslai yra šie: </w:t>
            </w:r>
          </w:p>
          <w:p w14:paraId="69926DE3" w14:textId="708D882F"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lastRenderedPageBreak/>
              <w:t>10.1.1.</w:t>
            </w: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patikrinti informacinės sistemos veikimą esant maksimaliai dideliam duomenų srautui, dirbant dideliam naudotojų skaičiui ir skirtingiems naudotojams vienu metu atliekant kaip įmanoma daugiau galimų informacinės sistemos funkcijų. Duomenų srautas suderinamas su Perkančiąja organizacija; </w:t>
            </w:r>
          </w:p>
          <w:p w14:paraId="318E95CD" w14:textId="6D30330A"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10.1.2.</w:t>
            </w: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įsitikinti, kad informacinė sistema pajėgi funkcionuoti esant apkrovimui, kuris buvo suderintas su Paslaugų teikėju; </w:t>
            </w:r>
          </w:p>
          <w:p w14:paraId="4615A85F" w14:textId="6F110CFA"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10.1.3.</w:t>
            </w: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nustatyti informacinės sistemos veikimo parametrus (IS reakcijos laiką, transakcijos greitį ir kt.). </w:t>
            </w:r>
          </w:p>
          <w:p w14:paraId="47E9289E" w14:textId="4682A680"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10.2.</w:t>
            </w: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Testavimui keliami reikalavimai: </w:t>
            </w:r>
          </w:p>
          <w:p w14:paraId="56C802A6" w14:textId="3FF8E579"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10.2.1.</w:t>
            </w: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testavimo nepalankiausiomis sąlygomis metu turi būti peržiūrimi ir fiksuojami svarbiausi procesai, kurie susiję su IS veikla; </w:t>
            </w:r>
          </w:p>
          <w:p w14:paraId="521A7E8F" w14:textId="29D9B08B"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10.2.2.</w:t>
            </w: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atliekant apkrovos ir greitaveikos testavimą, turi būti stebimi su IS susijusių tarnybinių stočių bei IS palaikančių komponentų (pvz. tokių kaip Duomenų bazių valdymo sistemos, JAVA ir kt.) pagrindiniai apkrovos parametrai, siekiant nustatyti IS greitaveiką galimai ribojančius veiksnius. Stebėjimo apimtis ir atsakomybės tarp Perkančiosios organizacijos ir Paslaugų teikėjo apibrėžiamos prieš testavimus; </w:t>
            </w:r>
          </w:p>
          <w:p w14:paraId="5D760F23" w14:textId="18918046"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10.2.3.</w:t>
            </w: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apkrovos ir greitaveikos testavimas turi būti atliekamas siekiant įvertinti informacinės sistemos pajėgumą nustatant: </w:t>
            </w:r>
          </w:p>
          <w:p w14:paraId="152F8DBB" w14:textId="77777777"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10.2.4. IS pajėgumą aptarnauti naudotojų užklausas </w:t>
            </w:r>
          </w:p>
          <w:p w14:paraId="5C5CF482" w14:textId="77777777"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10.2.5. IS pralaidumo galimybes </w:t>
            </w:r>
          </w:p>
          <w:p w14:paraId="72D0FB40" w14:textId="493C75F2" w:rsidR="0069658C" w:rsidRPr="00676AD1" w:rsidRDefault="0069658C" w:rsidP="003E6B30">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10.2.6. IS prieinamumo galimybes  </w:t>
            </w:r>
          </w:p>
          <w:p w14:paraId="5643C567" w14:textId="489BA043"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10.2.6.</w:t>
            </w: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turi būti teikiamos rekomendacijos IS apkrovos reguliavimui ir greitaveikos didinimui.   </w:t>
            </w:r>
          </w:p>
          <w:p w14:paraId="00F8E3B4" w14:textId="60D9CA3F"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10.3.</w:t>
            </w: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Apkrovos ir greitaveikos testavimo ataskaitos turinį turi sudaryti (sąrašas nėra baigtinis): </w:t>
            </w:r>
          </w:p>
          <w:p w14:paraId="6744175A" w14:textId="17F44381"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10.3.1.</w:t>
            </w: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Testavimo metodikos aprašymas; </w:t>
            </w:r>
          </w:p>
          <w:p w14:paraId="3A40C2EB" w14:textId="357CF29D"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10.3.2.</w:t>
            </w: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Testavimo eiga ir aptiktos problemos; </w:t>
            </w:r>
          </w:p>
          <w:p w14:paraId="618293E6" w14:textId="6149005D"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10.3.3.</w:t>
            </w: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Testavimo rezultatų aprašymas; </w:t>
            </w:r>
          </w:p>
          <w:p w14:paraId="6970D949" w14:textId="199093CE"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10.3.4.</w:t>
            </w: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Rekomendacijų IS greitaveikos didinimui pateikimas.  </w:t>
            </w:r>
          </w:p>
        </w:tc>
        <w:tc>
          <w:tcPr>
            <w:tcW w:w="2442" w:type="dxa"/>
            <w:tcBorders>
              <w:top w:val="single" w:sz="6" w:space="0" w:color="auto"/>
              <w:left w:val="single" w:sz="6" w:space="0" w:color="auto"/>
              <w:bottom w:val="single" w:sz="6" w:space="0" w:color="auto"/>
              <w:right w:val="single" w:sz="6" w:space="0" w:color="auto"/>
            </w:tcBorders>
            <w:shd w:val="clear" w:color="auto" w:fill="auto"/>
            <w:hideMark/>
          </w:tcPr>
          <w:p w14:paraId="294CB397" w14:textId="77777777" w:rsidR="0069658C" w:rsidRPr="00676AD1" w:rsidRDefault="0069658C" w:rsidP="0069658C">
            <w:pPr>
              <w:numPr>
                <w:ilvl w:val="0"/>
                <w:numId w:val="68"/>
              </w:numPr>
              <w:tabs>
                <w:tab w:val="clear" w:pos="720"/>
                <w:tab w:val="num" w:pos="332"/>
              </w:tabs>
              <w:ind w:left="0" w:right="114" w:firstLine="48"/>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lastRenderedPageBreak/>
              <w:t xml:space="preserve">Apkrovos ir greitaveikos </w:t>
            </w:r>
            <w:r>
              <w:rPr>
                <w:rFonts w:ascii="Tahoma" w:hAnsi="Tahoma" w:cs="Tahoma"/>
                <w:color w:val="000000" w:themeColor="text1"/>
                <w:sz w:val="22"/>
                <w:szCs w:val="22"/>
                <w:lang w:eastAsia="lt-LT"/>
              </w:rPr>
              <w:t xml:space="preserve">testavimo ir vertinimo </w:t>
            </w:r>
            <w:r w:rsidRPr="00676AD1">
              <w:rPr>
                <w:rFonts w:ascii="Tahoma" w:hAnsi="Tahoma" w:cs="Tahoma"/>
                <w:color w:val="000000" w:themeColor="text1"/>
                <w:sz w:val="22"/>
                <w:szCs w:val="22"/>
                <w:lang w:eastAsia="lt-LT"/>
              </w:rPr>
              <w:t>metodika; </w:t>
            </w:r>
          </w:p>
          <w:p w14:paraId="7E927B2C" w14:textId="77777777" w:rsidR="0069658C" w:rsidRPr="00676AD1" w:rsidRDefault="0069658C" w:rsidP="0069658C">
            <w:pPr>
              <w:numPr>
                <w:ilvl w:val="0"/>
                <w:numId w:val="68"/>
              </w:numPr>
              <w:tabs>
                <w:tab w:val="clear" w:pos="720"/>
                <w:tab w:val="num" w:pos="332"/>
              </w:tabs>
              <w:ind w:left="0" w:right="114" w:firstLine="48"/>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lastRenderedPageBreak/>
              <w:t>Apkrovos ir greitaveikos</w:t>
            </w:r>
            <w:r>
              <w:rPr>
                <w:rFonts w:ascii="Tahoma" w:hAnsi="Tahoma" w:cs="Tahoma"/>
                <w:color w:val="000000" w:themeColor="text1"/>
                <w:sz w:val="22"/>
                <w:szCs w:val="22"/>
                <w:lang w:eastAsia="lt-LT"/>
              </w:rPr>
              <w:t xml:space="preserve"> testavimo ir vertinimo</w:t>
            </w:r>
            <w:r w:rsidRPr="00676AD1">
              <w:rPr>
                <w:rFonts w:ascii="Tahoma" w:hAnsi="Tahoma" w:cs="Tahoma"/>
                <w:color w:val="000000" w:themeColor="text1"/>
                <w:sz w:val="22"/>
                <w:szCs w:val="22"/>
                <w:lang w:eastAsia="lt-LT"/>
              </w:rPr>
              <w:t xml:space="preserve"> ataskaita;</w:t>
            </w:r>
          </w:p>
        </w:tc>
        <w:tc>
          <w:tcPr>
            <w:tcW w:w="3417" w:type="dxa"/>
            <w:tcBorders>
              <w:top w:val="single" w:sz="6" w:space="0" w:color="auto"/>
              <w:left w:val="single" w:sz="6" w:space="0" w:color="auto"/>
              <w:bottom w:val="single" w:sz="6" w:space="0" w:color="auto"/>
              <w:right w:val="single" w:sz="6" w:space="0" w:color="auto"/>
            </w:tcBorders>
            <w:shd w:val="clear" w:color="auto" w:fill="auto"/>
            <w:hideMark/>
          </w:tcPr>
          <w:p w14:paraId="548C4696" w14:textId="00A8330D" w:rsidR="0069658C" w:rsidRPr="00676AD1" w:rsidRDefault="0069658C" w:rsidP="0069658C">
            <w:pPr>
              <w:numPr>
                <w:ilvl w:val="0"/>
                <w:numId w:val="68"/>
              </w:numPr>
              <w:tabs>
                <w:tab w:val="clear" w:pos="720"/>
                <w:tab w:val="num" w:pos="332"/>
              </w:tabs>
              <w:ind w:left="0" w:right="114" w:firstLine="48"/>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lastRenderedPageBreak/>
              <w:t> </w:t>
            </w:r>
            <w:r w:rsidR="00EC3CB0">
              <w:rPr>
                <w:rFonts w:ascii="Tahoma" w:hAnsi="Tahoma" w:cs="Tahoma"/>
                <w:color w:val="000000" w:themeColor="text1"/>
                <w:sz w:val="22"/>
                <w:szCs w:val="22"/>
                <w:lang w:eastAsia="lt-LT"/>
              </w:rPr>
              <w:t>Pagal</w:t>
            </w:r>
            <w:r w:rsidRPr="00676AD1">
              <w:rPr>
                <w:rFonts w:ascii="Tahoma" w:hAnsi="Tahoma" w:cs="Tahoma"/>
                <w:color w:val="000000" w:themeColor="text1"/>
                <w:sz w:val="22"/>
                <w:szCs w:val="22"/>
                <w:lang w:eastAsia="lt-LT"/>
              </w:rPr>
              <w:t xml:space="preserve"> </w:t>
            </w:r>
            <w:r w:rsidR="00674BE4">
              <w:rPr>
                <w:rFonts w:ascii="Tahoma" w:hAnsi="Tahoma" w:cs="Tahoma"/>
                <w:color w:val="000000" w:themeColor="text1"/>
                <w:sz w:val="22"/>
                <w:szCs w:val="22"/>
                <w:lang w:eastAsia="lt-LT"/>
              </w:rPr>
              <w:t xml:space="preserve">atskirą </w:t>
            </w:r>
            <w:r w:rsidR="006079E7" w:rsidRPr="00676AD1">
              <w:rPr>
                <w:rFonts w:ascii="Tahoma" w:hAnsi="Tahoma" w:cs="Tahoma"/>
                <w:color w:val="000000" w:themeColor="text1"/>
                <w:sz w:val="22"/>
                <w:szCs w:val="22"/>
                <w:lang w:eastAsia="lt-LT"/>
              </w:rPr>
              <w:t xml:space="preserve">Perkančiosios organizacijos </w:t>
            </w:r>
            <w:r w:rsidRPr="00676AD1">
              <w:rPr>
                <w:rFonts w:ascii="Tahoma" w:hAnsi="Tahoma" w:cs="Tahoma"/>
                <w:color w:val="000000" w:themeColor="text1"/>
                <w:sz w:val="22"/>
                <w:szCs w:val="22"/>
                <w:lang w:eastAsia="lt-LT"/>
              </w:rPr>
              <w:t>užsakym</w:t>
            </w:r>
            <w:r w:rsidR="00674BE4">
              <w:rPr>
                <w:rFonts w:ascii="Tahoma" w:hAnsi="Tahoma" w:cs="Tahoma"/>
                <w:color w:val="000000" w:themeColor="text1"/>
                <w:sz w:val="22"/>
                <w:szCs w:val="22"/>
                <w:lang w:eastAsia="lt-LT"/>
              </w:rPr>
              <w:t>ą ir jame</w:t>
            </w:r>
            <w:r w:rsidR="00DF3314">
              <w:rPr>
                <w:rFonts w:ascii="Tahoma" w:hAnsi="Tahoma" w:cs="Tahoma"/>
                <w:color w:val="000000" w:themeColor="text1"/>
                <w:sz w:val="22"/>
                <w:szCs w:val="22"/>
                <w:lang w:eastAsia="lt-LT"/>
              </w:rPr>
              <w:t xml:space="preserve"> suderintą terminą</w:t>
            </w:r>
            <w:r w:rsidR="00B4017D">
              <w:rPr>
                <w:rFonts w:ascii="Tahoma" w:hAnsi="Tahoma" w:cs="Tahoma"/>
                <w:color w:val="000000" w:themeColor="text1"/>
                <w:sz w:val="22"/>
                <w:szCs w:val="22"/>
                <w:lang w:eastAsia="lt-LT"/>
              </w:rPr>
              <w:t>.</w:t>
            </w:r>
          </w:p>
        </w:tc>
      </w:tr>
      <w:tr w:rsidR="0069658C" w:rsidRPr="00C57AB1" w14:paraId="22BA3DA4" w14:textId="77777777" w:rsidTr="00B67BAA">
        <w:trPr>
          <w:trHeight w:val="300"/>
        </w:trPr>
        <w:tc>
          <w:tcPr>
            <w:tcW w:w="459" w:type="dxa"/>
            <w:tcBorders>
              <w:top w:val="single" w:sz="6" w:space="0" w:color="auto"/>
              <w:left w:val="single" w:sz="6" w:space="0" w:color="auto"/>
              <w:bottom w:val="single" w:sz="6" w:space="0" w:color="auto"/>
              <w:right w:val="single" w:sz="6" w:space="0" w:color="auto"/>
            </w:tcBorders>
            <w:shd w:val="clear" w:color="auto" w:fill="auto"/>
            <w:hideMark/>
          </w:tcPr>
          <w:p w14:paraId="6326724E" w14:textId="4E60601A" w:rsidR="0069658C" w:rsidRPr="00676AD1" w:rsidRDefault="0069658C" w:rsidP="0069658C">
            <w:pPr>
              <w:shd w:val="clear" w:color="auto" w:fill="FFFFFF"/>
              <w:jc w:val="center"/>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lastRenderedPageBreak/>
              <w:t>1</w:t>
            </w:r>
            <w:r>
              <w:rPr>
                <w:rFonts w:ascii="Tahoma" w:hAnsi="Tahoma" w:cs="Tahoma"/>
                <w:color w:val="000000" w:themeColor="text1"/>
                <w:sz w:val="22"/>
                <w:szCs w:val="22"/>
                <w:lang w:val="en-US" w:eastAsia="lt-LT"/>
              </w:rPr>
              <w:t>1</w:t>
            </w:r>
            <w:r w:rsidRPr="00676AD1">
              <w:rPr>
                <w:rFonts w:ascii="Tahoma" w:hAnsi="Tahoma" w:cs="Tahoma"/>
                <w:color w:val="000000" w:themeColor="text1"/>
                <w:sz w:val="22"/>
                <w:szCs w:val="22"/>
                <w:lang w:eastAsia="lt-LT"/>
              </w:rPr>
              <w:t>.</w:t>
            </w:r>
          </w:p>
        </w:tc>
        <w:tc>
          <w:tcPr>
            <w:tcW w:w="2457" w:type="dxa"/>
            <w:tcBorders>
              <w:top w:val="single" w:sz="6" w:space="0" w:color="auto"/>
              <w:left w:val="single" w:sz="6" w:space="0" w:color="auto"/>
              <w:bottom w:val="single" w:sz="6" w:space="0" w:color="auto"/>
              <w:right w:val="single" w:sz="6" w:space="0" w:color="auto"/>
            </w:tcBorders>
            <w:shd w:val="clear" w:color="auto" w:fill="auto"/>
            <w:hideMark/>
          </w:tcPr>
          <w:p w14:paraId="54FC07CE" w14:textId="77777777"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D06951">
              <w:rPr>
                <w:rFonts w:ascii="Tahoma" w:hAnsi="Tahoma" w:cs="Tahoma"/>
                <w:color w:val="000000" w:themeColor="text1"/>
                <w:sz w:val="22"/>
                <w:szCs w:val="22"/>
                <w:lang w:eastAsia="lt-LT"/>
              </w:rPr>
              <w:t>Sistemos bandomosios eksploatacijos vykdymas, dalyvavimas ir vertinimas bandomojoje eksploatacijoje.</w:t>
            </w:r>
            <w:r w:rsidRPr="00676AD1">
              <w:rPr>
                <w:rFonts w:ascii="Tahoma" w:hAnsi="Tahoma" w:cs="Tahoma"/>
                <w:color w:val="000000" w:themeColor="text1"/>
                <w:sz w:val="22"/>
                <w:szCs w:val="22"/>
                <w:lang w:eastAsia="lt-LT"/>
              </w:rPr>
              <w:t>  </w:t>
            </w:r>
          </w:p>
        </w:tc>
        <w:tc>
          <w:tcPr>
            <w:tcW w:w="6668" w:type="dxa"/>
            <w:tcBorders>
              <w:top w:val="single" w:sz="6" w:space="0" w:color="auto"/>
              <w:left w:val="single" w:sz="6" w:space="0" w:color="auto"/>
              <w:bottom w:val="single" w:sz="6" w:space="0" w:color="auto"/>
              <w:right w:val="single" w:sz="6" w:space="0" w:color="auto"/>
            </w:tcBorders>
            <w:shd w:val="clear" w:color="auto" w:fill="auto"/>
            <w:hideMark/>
          </w:tcPr>
          <w:p w14:paraId="63C45222" w14:textId="77777777"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Paslaugos apimtis: </w:t>
            </w:r>
          </w:p>
          <w:p w14:paraId="130D3D9B" w14:textId="584C824D"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11.1.</w:t>
            </w:r>
            <w:r>
              <w:rPr>
                <w:rFonts w:ascii="Tahoma" w:hAnsi="Tahoma" w:cs="Tahoma"/>
                <w:color w:val="000000" w:themeColor="text1"/>
                <w:sz w:val="22"/>
                <w:szCs w:val="22"/>
                <w:lang w:eastAsia="lt-LT"/>
              </w:rPr>
              <w:t xml:space="preserve"> </w:t>
            </w:r>
            <w:r w:rsidR="00DB05E3">
              <w:rPr>
                <w:rFonts w:ascii="Tahoma" w:hAnsi="Tahoma" w:cs="Tahoma"/>
                <w:color w:val="000000" w:themeColor="text1"/>
                <w:sz w:val="22"/>
                <w:szCs w:val="22"/>
                <w:lang w:eastAsia="lt-LT"/>
              </w:rPr>
              <w:t>D</w:t>
            </w:r>
            <w:r w:rsidRPr="00676AD1">
              <w:rPr>
                <w:rFonts w:ascii="Tahoma" w:hAnsi="Tahoma" w:cs="Tahoma"/>
                <w:color w:val="000000" w:themeColor="text1"/>
                <w:sz w:val="22"/>
                <w:szCs w:val="22"/>
                <w:lang w:eastAsia="lt-LT"/>
              </w:rPr>
              <w:t>alyvauti bandomosios eksploatacijos testavimo sesijoje; </w:t>
            </w:r>
          </w:p>
          <w:p w14:paraId="7E012D42" w14:textId="2197B2CE"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11.3.</w:t>
            </w: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Bandomosios eksploatacijos plano įgyvendinimo priežiūra, ne rečiau nei kas savaitę pateikdamas ataskaitą apie bandomosios eksploatacijos plano įgyvendinimą ir identifikuotas problemas; </w:t>
            </w:r>
          </w:p>
          <w:p w14:paraId="0E3247E6" w14:textId="5B9A5A8B"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11.4.</w:t>
            </w: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Bandomosios eksploatacijos metu vykdyti pakeitimų priežiūros procedūras. </w:t>
            </w:r>
          </w:p>
          <w:p w14:paraId="39FCED0A" w14:textId="43B8BB42" w:rsidR="0069658C" w:rsidRPr="00676AD1" w:rsidRDefault="0069658C" w:rsidP="0069658C">
            <w:pPr>
              <w:ind w:left="53" w:right="94"/>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11.5.</w:t>
            </w:r>
            <w:r>
              <w:rPr>
                <w:rFonts w:ascii="Tahoma" w:hAnsi="Tahoma" w:cs="Tahoma"/>
                <w:color w:val="000000" w:themeColor="text1"/>
                <w:sz w:val="22"/>
                <w:szCs w:val="22"/>
                <w:lang w:eastAsia="lt-LT"/>
              </w:rPr>
              <w:t xml:space="preserve"> </w:t>
            </w:r>
            <w:r w:rsidRPr="00676AD1">
              <w:rPr>
                <w:rFonts w:ascii="Tahoma" w:hAnsi="Tahoma" w:cs="Tahoma"/>
                <w:color w:val="000000" w:themeColor="text1"/>
                <w:sz w:val="22"/>
                <w:szCs w:val="22"/>
                <w:lang w:eastAsia="lt-LT"/>
              </w:rPr>
              <w:t>Paslaugų teikėjas turės pateikti bandomosios eksploatacijos įvertinimo ataskaitą, kurioje turės pateikti informaciją apie bandomosios eksploatacijos eigą, rezultatus, atitikimą tikslams bei pateikti išvadas dėl atliktų darbų tinkamumo ir rekomendacijas tobulinimui. </w:t>
            </w:r>
          </w:p>
        </w:tc>
        <w:tc>
          <w:tcPr>
            <w:tcW w:w="2442" w:type="dxa"/>
            <w:tcBorders>
              <w:top w:val="single" w:sz="6" w:space="0" w:color="auto"/>
              <w:left w:val="single" w:sz="6" w:space="0" w:color="auto"/>
              <w:bottom w:val="single" w:sz="6" w:space="0" w:color="auto"/>
              <w:right w:val="single" w:sz="6" w:space="0" w:color="auto"/>
            </w:tcBorders>
            <w:shd w:val="clear" w:color="auto" w:fill="auto"/>
            <w:hideMark/>
          </w:tcPr>
          <w:p w14:paraId="260BFE47" w14:textId="0A92D73B" w:rsidR="0069658C" w:rsidRPr="00676AD1" w:rsidRDefault="005342C3" w:rsidP="0069658C">
            <w:pPr>
              <w:numPr>
                <w:ilvl w:val="0"/>
                <w:numId w:val="68"/>
              </w:numPr>
              <w:tabs>
                <w:tab w:val="clear" w:pos="720"/>
                <w:tab w:val="num" w:pos="332"/>
              </w:tabs>
              <w:ind w:left="0" w:right="114" w:firstLine="48"/>
              <w:jc w:val="both"/>
              <w:textAlignment w:val="baseline"/>
              <w:rPr>
                <w:rFonts w:ascii="Tahoma" w:hAnsi="Tahoma" w:cs="Tahoma"/>
                <w:color w:val="000000" w:themeColor="text1"/>
                <w:sz w:val="22"/>
                <w:szCs w:val="22"/>
                <w:lang w:eastAsia="lt-LT"/>
              </w:rPr>
            </w:pPr>
            <w:r>
              <w:rPr>
                <w:rFonts w:ascii="Tahoma" w:hAnsi="Tahoma" w:cs="Tahoma"/>
                <w:color w:val="000000" w:themeColor="text1"/>
                <w:sz w:val="22"/>
                <w:szCs w:val="22"/>
                <w:lang w:eastAsia="lt-LT"/>
              </w:rPr>
              <w:t>B</w:t>
            </w:r>
            <w:r w:rsidR="0069658C" w:rsidRPr="00676AD1">
              <w:rPr>
                <w:rFonts w:ascii="Tahoma" w:hAnsi="Tahoma" w:cs="Tahoma"/>
                <w:color w:val="000000" w:themeColor="text1"/>
                <w:sz w:val="22"/>
                <w:szCs w:val="22"/>
                <w:lang w:eastAsia="lt-LT"/>
              </w:rPr>
              <w:t xml:space="preserve">andomosios eksploatacijos </w:t>
            </w:r>
            <w:r w:rsidR="006C7AA2">
              <w:rPr>
                <w:rFonts w:ascii="Tahoma" w:hAnsi="Tahoma" w:cs="Tahoma"/>
                <w:color w:val="000000" w:themeColor="text1"/>
                <w:sz w:val="22"/>
                <w:szCs w:val="22"/>
                <w:lang w:eastAsia="lt-LT"/>
              </w:rPr>
              <w:t xml:space="preserve">įvertinimo </w:t>
            </w:r>
            <w:r w:rsidR="0069658C" w:rsidRPr="00676AD1">
              <w:rPr>
                <w:rFonts w:ascii="Tahoma" w:hAnsi="Tahoma" w:cs="Tahoma"/>
                <w:color w:val="000000" w:themeColor="text1"/>
                <w:sz w:val="22"/>
                <w:szCs w:val="22"/>
                <w:lang w:eastAsia="lt-LT"/>
              </w:rPr>
              <w:t>ataskaita suderinta su Perkančiąja organizacija ir pasirašytas perdavimo-priėmimo aktas. </w:t>
            </w:r>
          </w:p>
        </w:tc>
        <w:tc>
          <w:tcPr>
            <w:tcW w:w="3417" w:type="dxa"/>
            <w:tcBorders>
              <w:top w:val="single" w:sz="6" w:space="0" w:color="auto"/>
              <w:left w:val="single" w:sz="6" w:space="0" w:color="auto"/>
              <w:bottom w:val="single" w:sz="6" w:space="0" w:color="auto"/>
              <w:right w:val="single" w:sz="6" w:space="0" w:color="auto"/>
            </w:tcBorders>
            <w:shd w:val="clear" w:color="auto" w:fill="auto"/>
            <w:hideMark/>
          </w:tcPr>
          <w:p w14:paraId="28716EF4" w14:textId="6A447349" w:rsidR="0069658C" w:rsidRPr="00676AD1" w:rsidRDefault="0069658C" w:rsidP="0069658C">
            <w:pPr>
              <w:numPr>
                <w:ilvl w:val="0"/>
                <w:numId w:val="68"/>
              </w:numPr>
              <w:tabs>
                <w:tab w:val="clear" w:pos="720"/>
                <w:tab w:val="num" w:pos="332"/>
              </w:tabs>
              <w:ind w:left="0" w:right="114" w:firstLine="48"/>
              <w:jc w:val="both"/>
              <w:textAlignment w:val="baseline"/>
              <w:rPr>
                <w:rFonts w:ascii="Tahoma" w:hAnsi="Tahoma" w:cs="Tahoma"/>
                <w:color w:val="000000" w:themeColor="text1"/>
                <w:sz w:val="22"/>
                <w:szCs w:val="22"/>
                <w:lang w:eastAsia="lt-LT"/>
              </w:rPr>
            </w:pPr>
            <w:r w:rsidRPr="00676AD1">
              <w:rPr>
                <w:rFonts w:ascii="Tahoma" w:hAnsi="Tahoma" w:cs="Tahoma"/>
                <w:color w:val="000000" w:themeColor="text1"/>
                <w:sz w:val="22"/>
                <w:szCs w:val="22"/>
                <w:lang w:eastAsia="lt-LT"/>
              </w:rPr>
              <w:t xml:space="preserve">Ataskaita parengiama per </w:t>
            </w:r>
            <w:r w:rsidR="005342C3">
              <w:rPr>
                <w:rFonts w:ascii="Tahoma" w:hAnsi="Tahoma" w:cs="Tahoma"/>
                <w:color w:val="000000" w:themeColor="text1"/>
                <w:sz w:val="22"/>
                <w:szCs w:val="22"/>
                <w:lang w:eastAsia="lt-LT"/>
              </w:rPr>
              <w:t>5</w:t>
            </w:r>
            <w:r w:rsidRPr="00676AD1">
              <w:rPr>
                <w:rFonts w:ascii="Tahoma" w:hAnsi="Tahoma" w:cs="Tahoma"/>
                <w:color w:val="000000" w:themeColor="text1"/>
                <w:sz w:val="22"/>
                <w:szCs w:val="22"/>
                <w:lang w:eastAsia="lt-LT"/>
              </w:rPr>
              <w:t xml:space="preserve"> darbo dien</w:t>
            </w:r>
            <w:r w:rsidR="005342C3">
              <w:rPr>
                <w:rFonts w:ascii="Tahoma" w:hAnsi="Tahoma" w:cs="Tahoma"/>
                <w:color w:val="000000" w:themeColor="text1"/>
                <w:sz w:val="22"/>
                <w:szCs w:val="22"/>
                <w:lang w:eastAsia="lt-LT"/>
              </w:rPr>
              <w:t>as</w:t>
            </w:r>
            <w:r w:rsidRPr="00676AD1">
              <w:rPr>
                <w:rFonts w:ascii="Tahoma" w:hAnsi="Tahoma" w:cs="Tahoma"/>
                <w:color w:val="000000" w:themeColor="text1"/>
                <w:sz w:val="22"/>
                <w:szCs w:val="22"/>
                <w:lang w:eastAsia="lt-LT"/>
              </w:rPr>
              <w:t xml:space="preserve"> nuo bandomosios eksploatacijos pabaigos. </w:t>
            </w:r>
          </w:p>
        </w:tc>
      </w:tr>
    </w:tbl>
    <w:p w14:paraId="0E25E2CD" w14:textId="77777777" w:rsidR="000537D4" w:rsidRDefault="000537D4" w:rsidP="000537D4"/>
    <w:bookmarkEnd w:id="6"/>
    <w:bookmarkEnd w:id="7"/>
    <w:bookmarkEnd w:id="8"/>
    <w:bookmarkEnd w:id="9"/>
    <w:bookmarkEnd w:id="10"/>
    <w:p w14:paraId="6E14D7CC" w14:textId="19C0E562" w:rsidR="001C6313" w:rsidRDefault="001C6313">
      <w:pPr>
        <w:spacing w:line="259" w:lineRule="auto"/>
        <w:ind w:firstLine="1247"/>
        <w:rPr>
          <w:rFonts w:ascii="Tahoma" w:hAnsi="Tahoma" w:cs="Tahoma"/>
          <w:color w:val="0070C0"/>
          <w:sz w:val="22"/>
          <w:szCs w:val="22"/>
        </w:rPr>
      </w:pPr>
      <w:r>
        <w:rPr>
          <w:rFonts w:ascii="Tahoma" w:hAnsi="Tahoma" w:cs="Tahoma"/>
          <w:color w:val="0070C0"/>
          <w:sz w:val="22"/>
          <w:szCs w:val="22"/>
        </w:rPr>
        <w:br w:type="page"/>
      </w:r>
    </w:p>
    <w:p w14:paraId="426AD3F9" w14:textId="77777777" w:rsidR="001C6313" w:rsidRDefault="001C6313" w:rsidP="004E700A">
      <w:pPr>
        <w:pStyle w:val="Heading1"/>
        <w:rPr>
          <w:rFonts w:ascii="Tahoma" w:hAnsi="Tahoma" w:cs="Tahoma"/>
          <w:b/>
          <w:bCs/>
          <w:color w:val="auto"/>
          <w:sz w:val="28"/>
          <w:szCs w:val="28"/>
          <w:highlight w:val="yellow"/>
        </w:rPr>
        <w:sectPr w:rsidR="001C6313" w:rsidSect="00B20EA6">
          <w:pgSz w:w="16838" w:h="11906" w:orient="landscape"/>
          <w:pgMar w:top="1701" w:right="1134" w:bottom="567" w:left="1134" w:header="1140" w:footer="561" w:gutter="0"/>
          <w:cols w:space="1296"/>
          <w:titlePg/>
          <w:docGrid w:linePitch="360"/>
        </w:sectPr>
      </w:pPr>
      <w:bookmarkStart w:id="47" w:name="_Toc190696510"/>
      <w:bookmarkStart w:id="48" w:name="_Toc170475494"/>
    </w:p>
    <w:p w14:paraId="4CECA753" w14:textId="6B98EE6C" w:rsidR="004E700A" w:rsidRPr="0011535F" w:rsidRDefault="17A132B1" w:rsidP="17A132B1">
      <w:pPr>
        <w:pStyle w:val="Heading1"/>
        <w:numPr>
          <w:ilvl w:val="0"/>
          <w:numId w:val="0"/>
        </w:numPr>
        <w:rPr>
          <w:rFonts w:ascii="Tahoma" w:hAnsi="Tahoma" w:cs="Tahoma"/>
          <w:b/>
          <w:bCs/>
        </w:rPr>
      </w:pPr>
      <w:bookmarkStart w:id="49" w:name="_Toc198631522"/>
      <w:r w:rsidRPr="17A132B1">
        <w:rPr>
          <w:rFonts w:ascii="Tahoma" w:hAnsi="Tahoma" w:cs="Tahoma"/>
          <w:b/>
          <w:bCs/>
          <w:color w:val="auto"/>
          <w:sz w:val="22"/>
          <w:szCs w:val="22"/>
        </w:rPr>
        <w:lastRenderedPageBreak/>
        <w:t xml:space="preserve">4. </w:t>
      </w:r>
      <w:r w:rsidR="004E700A" w:rsidRPr="17A132B1">
        <w:rPr>
          <w:rFonts w:ascii="Tahoma" w:hAnsi="Tahoma" w:cs="Tahoma"/>
          <w:b/>
          <w:bCs/>
          <w:color w:val="auto"/>
          <w:sz w:val="22"/>
          <w:szCs w:val="22"/>
        </w:rPr>
        <w:t>SPECIALIEJI REIKALAVIMAI PASLAUGŲ TEIKIMUI</w:t>
      </w:r>
      <w:bookmarkEnd w:id="47"/>
      <w:bookmarkEnd w:id="49"/>
    </w:p>
    <w:p w14:paraId="2DDC0C38" w14:textId="77777777" w:rsidR="004E700A" w:rsidRPr="0011535F" w:rsidRDefault="004E700A" w:rsidP="004E700A">
      <w:pPr>
        <w:spacing w:line="276" w:lineRule="auto"/>
        <w:rPr>
          <w:rFonts w:ascii="Tahoma" w:hAnsi="Tahoma" w:cs="Tahoma"/>
          <w:sz w:val="22"/>
          <w:szCs w:val="22"/>
        </w:rPr>
      </w:pPr>
      <w:bookmarkStart w:id="50" w:name="_Toc144274549"/>
    </w:p>
    <w:p w14:paraId="6DCD9DDA" w14:textId="56EC8414" w:rsidR="004E700A" w:rsidRPr="0011535F" w:rsidRDefault="002B6FB4" w:rsidP="004E700A">
      <w:pPr>
        <w:pStyle w:val="Heading2"/>
        <w:rPr>
          <w:rFonts w:ascii="Tahoma" w:hAnsi="Tahoma" w:cs="Tahoma"/>
          <w:b/>
          <w:bCs/>
          <w:color w:val="auto"/>
          <w:sz w:val="22"/>
          <w:szCs w:val="22"/>
        </w:rPr>
      </w:pPr>
      <w:bookmarkStart w:id="51" w:name="_Toc190696511"/>
      <w:bookmarkStart w:id="52" w:name="_Toc198631523"/>
      <w:r w:rsidRPr="0011535F">
        <w:rPr>
          <w:rFonts w:ascii="Tahoma" w:hAnsi="Tahoma" w:cs="Tahoma"/>
          <w:b/>
          <w:bCs/>
          <w:color w:val="auto"/>
          <w:sz w:val="22"/>
          <w:szCs w:val="22"/>
          <w:lang w:val="en-US"/>
        </w:rPr>
        <w:t>4</w:t>
      </w:r>
      <w:r w:rsidR="004E700A" w:rsidRPr="0011535F">
        <w:rPr>
          <w:rFonts w:ascii="Tahoma" w:hAnsi="Tahoma" w:cs="Tahoma"/>
          <w:b/>
          <w:bCs/>
          <w:color w:val="auto"/>
          <w:sz w:val="22"/>
          <w:szCs w:val="22"/>
        </w:rPr>
        <w:t>.1. Reikalavimai saugai</w:t>
      </w:r>
      <w:bookmarkEnd w:id="51"/>
      <w:bookmarkEnd w:id="52"/>
    </w:p>
    <w:p w14:paraId="042DA86A" w14:textId="77777777" w:rsidR="004E700A" w:rsidRPr="0011535F" w:rsidRDefault="004E700A" w:rsidP="007E00ED">
      <w:pPr>
        <w:rPr>
          <w:sz w:val="22"/>
          <w:szCs w:val="22"/>
        </w:rPr>
      </w:pPr>
    </w:p>
    <w:p w14:paraId="66A2937E" w14:textId="4A93E30F" w:rsidR="004E700A" w:rsidRPr="0011535F" w:rsidRDefault="002B6FB4" w:rsidP="004E700A">
      <w:pPr>
        <w:pStyle w:val="Heading3"/>
        <w:rPr>
          <w:rFonts w:ascii="Tahoma" w:hAnsi="Tahoma" w:cs="Tahoma"/>
          <w:b/>
          <w:bCs/>
          <w:color w:val="auto"/>
          <w:sz w:val="22"/>
          <w:szCs w:val="22"/>
        </w:rPr>
      </w:pPr>
      <w:bookmarkStart w:id="53" w:name="_Toc190696512"/>
      <w:bookmarkStart w:id="54" w:name="_Toc198631524"/>
      <w:r w:rsidRPr="0011535F">
        <w:rPr>
          <w:rFonts w:ascii="Tahoma" w:hAnsi="Tahoma" w:cs="Tahoma"/>
          <w:b/>
          <w:bCs/>
          <w:color w:val="auto"/>
          <w:sz w:val="22"/>
          <w:szCs w:val="22"/>
        </w:rPr>
        <w:t>4</w:t>
      </w:r>
      <w:r w:rsidR="004E700A" w:rsidRPr="0011535F">
        <w:rPr>
          <w:rFonts w:ascii="Tahoma" w:hAnsi="Tahoma" w:cs="Tahoma"/>
          <w:b/>
          <w:bCs/>
          <w:color w:val="auto"/>
          <w:sz w:val="22"/>
          <w:szCs w:val="22"/>
        </w:rPr>
        <w:t>.1.1. Reikalavimai duomenų apsaugai ir informacijos saugumo valdymui</w:t>
      </w:r>
      <w:bookmarkEnd w:id="50"/>
      <w:bookmarkEnd w:id="53"/>
      <w:bookmarkEnd w:id="54"/>
      <w:r w:rsidR="004E700A" w:rsidRPr="0011535F">
        <w:rPr>
          <w:rFonts w:ascii="Tahoma" w:hAnsi="Tahoma" w:cs="Tahoma"/>
          <w:b/>
          <w:bCs/>
          <w:color w:val="auto"/>
          <w:sz w:val="22"/>
          <w:szCs w:val="22"/>
        </w:rPr>
        <w:t xml:space="preserve"> </w:t>
      </w:r>
    </w:p>
    <w:p w14:paraId="06013054" w14:textId="77777777" w:rsidR="004E700A" w:rsidRDefault="004E700A" w:rsidP="007E00ED"/>
    <w:p w14:paraId="03DA14B1" w14:textId="77777777" w:rsidR="007659C2" w:rsidRPr="0011535F" w:rsidRDefault="007659C2" w:rsidP="0011535F">
      <w:pPr>
        <w:pStyle w:val="ListParagraph"/>
        <w:numPr>
          <w:ilvl w:val="0"/>
          <w:numId w:val="18"/>
        </w:numPr>
        <w:suppressAutoHyphens/>
        <w:autoSpaceDN w:val="0"/>
        <w:spacing w:line="276" w:lineRule="auto"/>
        <w:ind w:left="0"/>
        <w:jc w:val="both"/>
        <w:textAlignment w:val="baseline"/>
        <w:rPr>
          <w:rFonts w:ascii="Tahoma" w:hAnsi="Tahoma" w:cs="Tahoma"/>
        </w:rPr>
      </w:pPr>
      <w:r w:rsidRPr="0011535F">
        <w:rPr>
          <w:rFonts w:ascii="Tahoma" w:hAnsi="Tahoma" w:cs="Tahoma"/>
        </w:rPr>
        <w:t>Duomenų sauga turi būti užtikrinta vadovaujantis Sistemos duomenų saugos nuostatais, asmens duomenų apsauga turi būti užtikrinta remiantis Lietuvos Respublikos asmens duomenų teisinės apsaugos įstatymu ir 2016 m. balandžio 27 d. Europos Parlamento ir Tarybos reglamentu (ES) 2016/679 dėl fizinių asmenų apsaugos tvarkant asmens duomenis ir dėl laisvo tokių duomenų judėjimo ir kuriuo panaikinama Direktyva 95/46/EB (Bendrasis duomenų apsaugos reglamentas.</w:t>
      </w:r>
    </w:p>
    <w:p w14:paraId="216F263A" w14:textId="6D3317B8" w:rsidR="006B4C41" w:rsidRPr="0011535F" w:rsidRDefault="006B4C41" w:rsidP="0011535F">
      <w:pPr>
        <w:pStyle w:val="ListParagraph"/>
        <w:numPr>
          <w:ilvl w:val="0"/>
          <w:numId w:val="18"/>
        </w:numPr>
        <w:suppressAutoHyphens/>
        <w:autoSpaceDN w:val="0"/>
        <w:spacing w:line="276" w:lineRule="auto"/>
        <w:ind w:left="0"/>
        <w:jc w:val="both"/>
        <w:textAlignment w:val="baseline"/>
        <w:rPr>
          <w:rFonts w:ascii="Tahoma" w:hAnsi="Tahoma" w:cs="Tahoma"/>
        </w:rPr>
      </w:pPr>
      <w:r w:rsidRPr="0011535F">
        <w:rPr>
          <w:rFonts w:ascii="Tahoma" w:hAnsi="Tahoma" w:cs="Tahoma"/>
        </w:rPr>
        <w:t xml:space="preserve">Teikėjas, teikdamas Paslaugas, turi laikytis ir užtikrinti, kad Paslaugos atitiktų Lietuvos Respublikos valstybės informacinių išteklių valdymo įstatyme, Lietuvos Respublikos kibernetinio saugumo įstatyme, </w:t>
      </w:r>
      <w:r w:rsidR="00BB7A27">
        <w:rPr>
          <w:rFonts w:ascii="Tahoma" w:hAnsi="Tahoma" w:cs="Tahoma"/>
        </w:rPr>
        <w:t>K</w:t>
      </w:r>
      <w:r w:rsidRPr="0011535F">
        <w:rPr>
          <w:rFonts w:ascii="Tahoma" w:hAnsi="Tahoma" w:cs="Tahoma"/>
        </w:rPr>
        <w:t>ibernetinio saugumo reikalavimų, taikomų kibernetinio saugumo subjektams, apraše, patvirtintame Lietuvos Respublikos Vyriausybės 2018 m. rugpjūčio 13 d. nutarimu Nr. 818 „Dėl Lietuvos Respublikos kibernetinio saugumo įstatymo įgyvendinimo“ nustatytus saugumo reikalavimus</w:t>
      </w:r>
      <w:r w:rsidR="006E5347">
        <w:rPr>
          <w:rFonts w:ascii="Tahoma" w:hAnsi="Tahoma" w:cs="Tahoma"/>
        </w:rPr>
        <w:t xml:space="preserve">, </w:t>
      </w:r>
      <w:r w:rsidR="00156F3C">
        <w:rPr>
          <w:rFonts w:ascii="Tahoma" w:hAnsi="Tahoma" w:cs="Tahoma"/>
        </w:rPr>
        <w:t xml:space="preserve">taikomus esminiam kibernetinio saugumo subjektui </w:t>
      </w:r>
      <w:r w:rsidRPr="0011535F">
        <w:rPr>
          <w:rFonts w:ascii="Tahoma" w:hAnsi="Tahoma" w:cs="Tahoma"/>
        </w:rPr>
        <w:t>(ir tais atvejais, jeigu tokie reikalavimai keičiasi arba jų atsiranda po viešojo pirkimo–pardavimo sutarties pasirašymo</w:t>
      </w:r>
      <w:r w:rsidR="00156F3C">
        <w:rPr>
          <w:rFonts w:ascii="Tahoma" w:hAnsi="Tahoma" w:cs="Tahoma"/>
        </w:rPr>
        <w:t>)</w:t>
      </w:r>
      <w:r w:rsidRPr="0011535F">
        <w:rPr>
          <w:rFonts w:ascii="Tahoma" w:hAnsi="Tahoma" w:cs="Tahoma"/>
        </w:rPr>
        <w:t>.</w:t>
      </w:r>
    </w:p>
    <w:p w14:paraId="401A3911" w14:textId="77777777" w:rsidR="006B4C41" w:rsidRPr="0011535F" w:rsidRDefault="006B4C41" w:rsidP="0011535F">
      <w:pPr>
        <w:pStyle w:val="ListParagraph"/>
        <w:numPr>
          <w:ilvl w:val="0"/>
          <w:numId w:val="18"/>
        </w:numPr>
        <w:suppressAutoHyphens/>
        <w:autoSpaceDN w:val="0"/>
        <w:spacing w:line="276" w:lineRule="auto"/>
        <w:ind w:left="0"/>
        <w:jc w:val="both"/>
        <w:textAlignment w:val="baseline"/>
        <w:rPr>
          <w:rFonts w:ascii="Tahoma" w:hAnsi="Tahoma" w:cs="Tahoma"/>
        </w:rPr>
      </w:pPr>
      <w:r w:rsidRPr="0011535F">
        <w:rPr>
          <w:rFonts w:ascii="Tahoma" w:hAnsi="Tahoma" w:cs="Tahoma"/>
        </w:rPr>
        <w:t>Po Pirkimo darbų įvykdymo Sistemoje saugomi duomenys turi būti apsaugoti nuo nesankcionuoto priėjimo, naudojimo, pakeitimo, atskleidimo, sunaikinimo ar praradimo.</w:t>
      </w:r>
    </w:p>
    <w:p w14:paraId="490C0B48" w14:textId="77777777" w:rsidR="006B4C41" w:rsidRPr="0011535F" w:rsidRDefault="006B4C41" w:rsidP="0011535F">
      <w:pPr>
        <w:pStyle w:val="ListParagraph"/>
        <w:numPr>
          <w:ilvl w:val="0"/>
          <w:numId w:val="18"/>
        </w:numPr>
        <w:suppressAutoHyphens/>
        <w:autoSpaceDN w:val="0"/>
        <w:spacing w:line="276" w:lineRule="auto"/>
        <w:ind w:left="0"/>
        <w:jc w:val="both"/>
        <w:textAlignment w:val="baseline"/>
        <w:rPr>
          <w:rFonts w:ascii="Tahoma" w:hAnsi="Tahoma" w:cs="Tahoma"/>
        </w:rPr>
      </w:pPr>
      <w:r w:rsidRPr="0011535F">
        <w:rPr>
          <w:rFonts w:ascii="Tahoma" w:hAnsi="Tahoma" w:cs="Tahoma"/>
        </w:rPr>
        <w:t>Asmens duomenys perduodami viešais duomenų perdavimo kanalais turi būti šifruojami.</w:t>
      </w:r>
    </w:p>
    <w:p w14:paraId="6E199548" w14:textId="77777777" w:rsidR="006B4C41" w:rsidRPr="0011535F" w:rsidRDefault="006B4C41" w:rsidP="0011535F">
      <w:pPr>
        <w:pStyle w:val="ListParagraph"/>
        <w:numPr>
          <w:ilvl w:val="0"/>
          <w:numId w:val="18"/>
        </w:numPr>
        <w:suppressAutoHyphens/>
        <w:autoSpaceDN w:val="0"/>
        <w:spacing w:line="276" w:lineRule="auto"/>
        <w:ind w:left="0"/>
        <w:jc w:val="both"/>
        <w:textAlignment w:val="baseline"/>
        <w:rPr>
          <w:rFonts w:ascii="Tahoma" w:hAnsi="Tahoma" w:cs="Tahoma"/>
        </w:rPr>
      </w:pPr>
      <w:r w:rsidRPr="0011535F">
        <w:rPr>
          <w:rFonts w:ascii="Tahoma" w:hAnsi="Tahoma" w:cs="Tahoma"/>
        </w:rPr>
        <w:t>Draudžiama fizinių asmenų asmens kodus skelbti viešai.</w:t>
      </w:r>
    </w:p>
    <w:p w14:paraId="721A123B" w14:textId="201FFF52" w:rsidR="006B5692" w:rsidRPr="0011535F" w:rsidRDefault="006B5692" w:rsidP="0011535F">
      <w:pPr>
        <w:pStyle w:val="ListParagraph"/>
        <w:numPr>
          <w:ilvl w:val="0"/>
          <w:numId w:val="18"/>
        </w:numPr>
        <w:suppressAutoHyphens/>
        <w:autoSpaceDN w:val="0"/>
        <w:spacing w:line="276" w:lineRule="auto"/>
        <w:ind w:left="0"/>
        <w:jc w:val="both"/>
        <w:textAlignment w:val="baseline"/>
        <w:rPr>
          <w:rFonts w:ascii="Tahoma" w:hAnsi="Tahoma" w:cs="Tahoma"/>
        </w:rPr>
      </w:pPr>
      <w:r w:rsidRPr="0011535F">
        <w:rPr>
          <w:rFonts w:ascii="Tahoma" w:hAnsi="Tahoma" w:cs="Tahoma"/>
        </w:rPr>
        <w:t>Teikėjas turi nedelsiant informuoti apie sutarties vykdymo metu P</w:t>
      </w:r>
      <w:r w:rsidR="00247C00">
        <w:rPr>
          <w:rFonts w:ascii="Tahoma" w:hAnsi="Tahoma" w:cs="Tahoma"/>
        </w:rPr>
        <w:t>erkančiosios organizacijos</w:t>
      </w:r>
      <w:r w:rsidRPr="0011535F">
        <w:rPr>
          <w:rFonts w:ascii="Tahoma" w:hAnsi="Tahoma" w:cs="Tahoma"/>
        </w:rPr>
        <w:t xml:space="preserve"> informacinių technologijų infrastruktūroje pastebėtus elektroninės informacijos saugos incidentus, neveikiančias arba netinkamai veikiančias saugos užtikrinimo priemones, informacijos saugumo reikalavimų nesilaikymą, nusikalstamos veikos požymius, Informacinių sistemų saugumo spragas, pažeidžiamumą, kitus svarbius saugai įvykius bei, suderinus su </w:t>
      </w:r>
      <w:r w:rsidR="00247C00" w:rsidRPr="00475242">
        <w:rPr>
          <w:rFonts w:ascii="Tahoma" w:hAnsi="Tahoma" w:cs="Tahoma"/>
        </w:rPr>
        <w:t>P</w:t>
      </w:r>
      <w:r w:rsidR="00247C00">
        <w:rPr>
          <w:rFonts w:ascii="Tahoma" w:hAnsi="Tahoma" w:cs="Tahoma"/>
        </w:rPr>
        <w:t>erkančiąja organizacija</w:t>
      </w:r>
      <w:r w:rsidRPr="0011535F">
        <w:rPr>
          <w:rFonts w:ascii="Tahoma" w:hAnsi="Tahoma" w:cs="Tahoma"/>
        </w:rPr>
        <w:t xml:space="preserve">, imtis atitinkamų priemonių ir veiksmų siekiant nustatyti elektroninės informacijos saugos incidentų priežastis, išvengti susijusios rizikos. Taip pat pagal kompetenciją vykdyti visus </w:t>
      </w:r>
      <w:r w:rsidR="00247C00" w:rsidRPr="00475242">
        <w:rPr>
          <w:rFonts w:ascii="Tahoma" w:hAnsi="Tahoma" w:cs="Tahoma"/>
        </w:rPr>
        <w:t>P</w:t>
      </w:r>
      <w:r w:rsidR="00247C00">
        <w:rPr>
          <w:rFonts w:ascii="Tahoma" w:hAnsi="Tahoma" w:cs="Tahoma"/>
        </w:rPr>
        <w:t>erkančiosios organizacijos</w:t>
      </w:r>
      <w:r w:rsidRPr="0011535F">
        <w:rPr>
          <w:rFonts w:ascii="Tahoma" w:hAnsi="Tahoma" w:cs="Tahoma"/>
        </w:rPr>
        <w:t xml:space="preserve"> saugos įgaliotinio nurodymus ir pavedimus, susijusius su saugos politikos įgyvendinimu.</w:t>
      </w:r>
    </w:p>
    <w:p w14:paraId="6D3A5173" w14:textId="77777777" w:rsidR="006B5692" w:rsidRPr="0011535F" w:rsidRDefault="006B5692" w:rsidP="0011535F">
      <w:pPr>
        <w:pStyle w:val="ListParagraph"/>
        <w:numPr>
          <w:ilvl w:val="0"/>
          <w:numId w:val="18"/>
        </w:numPr>
        <w:suppressAutoHyphens/>
        <w:autoSpaceDN w:val="0"/>
        <w:spacing w:line="276" w:lineRule="auto"/>
        <w:ind w:left="0"/>
        <w:jc w:val="both"/>
        <w:textAlignment w:val="baseline"/>
        <w:rPr>
          <w:rFonts w:ascii="Tahoma" w:hAnsi="Tahoma" w:cs="Tahoma"/>
        </w:rPr>
      </w:pPr>
      <w:r w:rsidRPr="0011535F">
        <w:rPr>
          <w:rFonts w:ascii="Tahoma" w:hAnsi="Tahoma" w:cs="Tahoma"/>
        </w:rPr>
        <w:t>Teikdamas paslaugas pagal Sutartyje nustatytus reikalavimus Teikėjas turi įgyvendinti tinkamas organizacines ir technines priemones, skirtas apsaugoti informacinių sistemų elektroninę informaciją nuo atsitiktinio ar neteisėto sunaikinimo, pakeitimo, atskleidimo, taip pat nuo bet kokio kito neteisėto tvarkymo, naudoti suteiktą prieigą tik sutarties vykdymo tikslais.</w:t>
      </w:r>
    </w:p>
    <w:p w14:paraId="0A355051" w14:textId="77777777" w:rsidR="004E700A" w:rsidRDefault="004E700A" w:rsidP="004E700A">
      <w:pPr>
        <w:pStyle w:val="TekstasNr"/>
        <w:numPr>
          <w:ilvl w:val="0"/>
          <w:numId w:val="0"/>
        </w:numPr>
        <w:tabs>
          <w:tab w:val="clear" w:pos="1134"/>
        </w:tabs>
        <w:spacing w:after="0" w:line="276" w:lineRule="auto"/>
        <w:rPr>
          <w:rFonts w:ascii="Tahoma" w:hAnsi="Tahoma" w:cs="Tahoma"/>
          <w:color w:val="00B050"/>
          <w:sz w:val="22"/>
          <w:szCs w:val="22"/>
        </w:rPr>
      </w:pPr>
    </w:p>
    <w:p w14:paraId="364A2864" w14:textId="1EFF3A28" w:rsidR="004E700A" w:rsidRPr="0011535F" w:rsidRDefault="002B6FB4" w:rsidP="004E700A">
      <w:pPr>
        <w:pStyle w:val="Heading3"/>
        <w:rPr>
          <w:rFonts w:ascii="Tahoma" w:hAnsi="Tahoma" w:cs="Tahoma"/>
          <w:b/>
          <w:bCs/>
          <w:color w:val="000000" w:themeColor="text1"/>
          <w:sz w:val="22"/>
          <w:szCs w:val="22"/>
          <w:highlight w:val="yellow"/>
        </w:rPr>
      </w:pPr>
      <w:bookmarkStart w:id="55" w:name="_Toc144274556"/>
      <w:bookmarkStart w:id="56" w:name="_Toc190696514"/>
      <w:bookmarkStart w:id="57" w:name="_Toc198631525"/>
      <w:r w:rsidRPr="0011535F">
        <w:rPr>
          <w:rFonts w:ascii="Tahoma" w:hAnsi="Tahoma" w:cs="Tahoma"/>
          <w:b/>
          <w:bCs/>
          <w:color w:val="000000" w:themeColor="text1"/>
          <w:sz w:val="22"/>
          <w:szCs w:val="22"/>
        </w:rPr>
        <w:t>4</w:t>
      </w:r>
      <w:r w:rsidR="004E700A" w:rsidRPr="0011535F">
        <w:rPr>
          <w:rFonts w:ascii="Tahoma" w:hAnsi="Tahoma" w:cs="Tahoma"/>
          <w:b/>
          <w:bCs/>
          <w:color w:val="000000" w:themeColor="text1"/>
          <w:sz w:val="22"/>
          <w:szCs w:val="22"/>
        </w:rPr>
        <w:t>.1.</w:t>
      </w:r>
      <w:r w:rsidR="00AE3D76">
        <w:rPr>
          <w:rFonts w:ascii="Tahoma" w:hAnsi="Tahoma" w:cs="Tahoma"/>
          <w:b/>
          <w:bCs/>
          <w:color w:val="000000" w:themeColor="text1"/>
          <w:sz w:val="22"/>
          <w:szCs w:val="22"/>
          <w:lang w:val="en-US"/>
        </w:rPr>
        <w:t>2</w:t>
      </w:r>
      <w:r w:rsidR="004E700A" w:rsidRPr="0011535F">
        <w:rPr>
          <w:rFonts w:ascii="Tahoma" w:hAnsi="Tahoma" w:cs="Tahoma"/>
          <w:b/>
          <w:bCs/>
          <w:color w:val="000000" w:themeColor="text1"/>
          <w:sz w:val="22"/>
          <w:szCs w:val="22"/>
        </w:rPr>
        <w:t>. Reikalavimai susiję su nacionaliniu saugumu</w:t>
      </w:r>
      <w:bookmarkEnd w:id="55"/>
      <w:bookmarkEnd w:id="56"/>
      <w:bookmarkEnd w:id="57"/>
    </w:p>
    <w:p w14:paraId="55FC4C68" w14:textId="77777777" w:rsidR="004E700A" w:rsidRPr="00790208" w:rsidRDefault="004E700A" w:rsidP="004E700A">
      <w:pPr>
        <w:pStyle w:val="TekstasNr"/>
        <w:numPr>
          <w:ilvl w:val="0"/>
          <w:numId w:val="0"/>
        </w:numPr>
        <w:tabs>
          <w:tab w:val="clear" w:pos="1134"/>
        </w:tabs>
        <w:spacing w:after="0" w:line="276" w:lineRule="auto"/>
        <w:rPr>
          <w:rFonts w:ascii="Tahoma" w:hAnsi="Tahoma" w:cs="Tahoma"/>
          <w:sz w:val="22"/>
          <w:szCs w:val="22"/>
        </w:rPr>
      </w:pPr>
    </w:p>
    <w:p w14:paraId="6F311B01" w14:textId="4584FB0F" w:rsidR="00C769FB" w:rsidRPr="0011535F" w:rsidRDefault="00C769FB" w:rsidP="0011535F">
      <w:pPr>
        <w:pStyle w:val="ListParagraph"/>
        <w:numPr>
          <w:ilvl w:val="0"/>
          <w:numId w:val="18"/>
        </w:numPr>
        <w:suppressAutoHyphens/>
        <w:autoSpaceDN w:val="0"/>
        <w:spacing w:line="276" w:lineRule="auto"/>
        <w:ind w:left="0"/>
        <w:jc w:val="both"/>
        <w:textAlignment w:val="baseline"/>
        <w:rPr>
          <w:rFonts w:ascii="Tahoma" w:hAnsi="Tahoma" w:cs="Tahoma"/>
        </w:rPr>
      </w:pPr>
      <w:r w:rsidRPr="0011535F">
        <w:rPr>
          <w:rFonts w:ascii="Tahoma" w:hAnsi="Tahoma" w:cs="Tahoma"/>
        </w:rPr>
        <w:t xml:space="preserve">Teikėjas turi užtikrinti, kad siūlomos paslaugos atitinka </w:t>
      </w:r>
      <w:r w:rsidR="00D36A71">
        <w:rPr>
          <w:rFonts w:ascii="Tahoma" w:hAnsi="Tahoma" w:cs="Tahoma"/>
        </w:rPr>
        <w:t>K</w:t>
      </w:r>
      <w:r w:rsidRPr="0011535F">
        <w:rPr>
          <w:rFonts w:ascii="Tahoma" w:hAnsi="Tahoma" w:cs="Tahoma"/>
        </w:rPr>
        <w:t>ibernetinio saugumo reikalavimų, taikomų kibernetinio saugumo subjektams, apraše, patvirtintame Lietuvos Respublikos Vyriausybės 2018 m. rugpjūčio 13 d. nutarimu Nr. 818 „Dėl Lietuvos Respublikos kibernetinio saugumo įstatymo įgyvendinimo“, nurodytus reikalavimus.</w:t>
      </w:r>
    </w:p>
    <w:p w14:paraId="49E5DDE3" w14:textId="77777777" w:rsidR="00C769FB" w:rsidRPr="0011535F" w:rsidRDefault="00C769FB" w:rsidP="0011535F">
      <w:pPr>
        <w:pStyle w:val="ListParagraph"/>
        <w:numPr>
          <w:ilvl w:val="0"/>
          <w:numId w:val="18"/>
        </w:numPr>
        <w:suppressAutoHyphens/>
        <w:autoSpaceDN w:val="0"/>
        <w:spacing w:line="276" w:lineRule="auto"/>
        <w:ind w:left="0"/>
        <w:jc w:val="both"/>
        <w:textAlignment w:val="baseline"/>
        <w:rPr>
          <w:rFonts w:ascii="Tahoma" w:hAnsi="Tahoma" w:cs="Tahoma"/>
        </w:rPr>
      </w:pPr>
      <w:r w:rsidRPr="0011535F">
        <w:rPr>
          <w:rFonts w:ascii="Tahoma" w:hAnsi="Tahoma" w:cs="Tahoma"/>
        </w:rPr>
        <w:t xml:space="preserve">Teikėjas turės pasirašyti susitarimą dėl asmens duomenų tvarkymo, kaip tai nustatyta 2016 m. balandžio 27 d. Europos Parlamento ir Tarybos reglamento (ES) 2016/679 dėl fizinių asmenų apsaugos tvarkant asmens duomenis ir dėl laisvo tokių duomenų judėjimo ir kuriuo panaikinama Direktyva 95/46/EB (Bendrasis duomenų apsaugos reglamentas) (toliau – Reglamentas) 28 straipsnio 3 dalyje, kuriame turės būti nustatytas asmens duomenų tvarkymo dalykas ir trukmė, </w:t>
      </w:r>
      <w:r w:rsidRPr="0011535F">
        <w:rPr>
          <w:rFonts w:ascii="Tahoma" w:hAnsi="Tahoma" w:cs="Tahoma"/>
        </w:rPr>
        <w:lastRenderedPageBreak/>
        <w:t>duomenų tvarkymo pobūdis ir tikslas, asmens duomenų rūšis ir duomenų subjektų kategorijos bei Registrų centro prievolės ir teisės.</w:t>
      </w:r>
    </w:p>
    <w:p w14:paraId="127E364B" w14:textId="77777777" w:rsidR="00C769FB" w:rsidRPr="0011535F" w:rsidRDefault="00C769FB" w:rsidP="0011535F">
      <w:pPr>
        <w:pStyle w:val="ListParagraph"/>
        <w:numPr>
          <w:ilvl w:val="0"/>
          <w:numId w:val="18"/>
        </w:numPr>
        <w:suppressAutoHyphens/>
        <w:autoSpaceDN w:val="0"/>
        <w:spacing w:line="276" w:lineRule="auto"/>
        <w:ind w:left="0"/>
        <w:jc w:val="both"/>
        <w:textAlignment w:val="baseline"/>
        <w:rPr>
          <w:rFonts w:ascii="Tahoma" w:hAnsi="Tahoma" w:cs="Tahoma"/>
        </w:rPr>
      </w:pPr>
      <w:r w:rsidRPr="0011535F">
        <w:rPr>
          <w:rFonts w:ascii="Tahoma" w:hAnsi="Tahoma" w:cs="Tahoma"/>
        </w:rPr>
        <w:t>Teikėjas atsako už Lietuvos Respublikoje galiojančių darbuotojų saugos ir sveikatos teisės aktų ir kitų darbuotojų saugą ir sveikatą darbe reglamentuojančių dokumentų reikalavimų vykdymą.</w:t>
      </w:r>
    </w:p>
    <w:p w14:paraId="0EF59325" w14:textId="36EABA92" w:rsidR="00C769FB" w:rsidRPr="0011535F" w:rsidRDefault="00C769FB" w:rsidP="0011535F">
      <w:pPr>
        <w:pStyle w:val="ListParagraph"/>
        <w:numPr>
          <w:ilvl w:val="0"/>
          <w:numId w:val="18"/>
        </w:numPr>
        <w:suppressAutoHyphens/>
        <w:autoSpaceDN w:val="0"/>
        <w:spacing w:line="276" w:lineRule="auto"/>
        <w:ind w:left="0"/>
        <w:jc w:val="both"/>
        <w:textAlignment w:val="baseline"/>
        <w:rPr>
          <w:rFonts w:ascii="Tahoma" w:hAnsi="Tahoma" w:cs="Tahoma"/>
        </w:rPr>
      </w:pPr>
      <w:r w:rsidRPr="0011535F">
        <w:rPr>
          <w:rFonts w:ascii="Tahoma" w:hAnsi="Tahoma" w:cs="Tahoma"/>
        </w:rPr>
        <w:t>Te</w:t>
      </w:r>
      <w:r w:rsidR="00043105" w:rsidRPr="00057A05">
        <w:rPr>
          <w:rFonts w:ascii="Tahoma" w:hAnsi="Tahoma" w:cs="Tahoma"/>
        </w:rPr>
        <w:t>i</w:t>
      </w:r>
      <w:r w:rsidRPr="0011535F">
        <w:rPr>
          <w:rFonts w:ascii="Tahoma" w:hAnsi="Tahoma" w:cs="Tahoma"/>
        </w:rPr>
        <w:t>kėjo siūlomos prekės (įskaitant jų gamintojus), paslaugos ar darbai neturi kelti grėsmės nacionaliniam saugumui. Te</w:t>
      </w:r>
      <w:r w:rsidR="00043105" w:rsidRPr="00057A05">
        <w:rPr>
          <w:rFonts w:ascii="Tahoma" w:hAnsi="Tahoma" w:cs="Tahoma"/>
        </w:rPr>
        <w:t>i</w:t>
      </w:r>
      <w:r w:rsidRPr="0011535F">
        <w:rPr>
          <w:rFonts w:ascii="Tahoma" w:hAnsi="Tahoma" w:cs="Tahoma"/>
        </w:rPr>
        <w:t>kėjas teikdamas ir pasirašydamas pasiūlymą patvirtina, kad jo siūlomas prekės  (įskaitant jų gamintojus), paslaugos ir (ar) darbai nekelia grėsmės nacionaliniam saugumui.</w:t>
      </w:r>
    </w:p>
    <w:p w14:paraId="7E1AB93F" w14:textId="77777777" w:rsidR="00C769FB" w:rsidRPr="0011535F" w:rsidRDefault="00C769FB" w:rsidP="0011535F">
      <w:pPr>
        <w:pStyle w:val="ListParagraph"/>
        <w:numPr>
          <w:ilvl w:val="0"/>
          <w:numId w:val="18"/>
        </w:numPr>
        <w:suppressAutoHyphens/>
        <w:autoSpaceDN w:val="0"/>
        <w:spacing w:line="276" w:lineRule="auto"/>
        <w:ind w:left="0"/>
        <w:jc w:val="both"/>
        <w:textAlignment w:val="baseline"/>
        <w:rPr>
          <w:rFonts w:ascii="Tahoma" w:hAnsi="Tahoma" w:cs="Tahoma"/>
        </w:rPr>
      </w:pPr>
      <w:r w:rsidRPr="0011535F">
        <w:rPr>
          <w:rFonts w:ascii="Tahoma" w:hAnsi="Tahoma" w:cs="Tahoma"/>
        </w:rPr>
        <w:t>Prekių gamintojas ar jį kontroliuojantis asmuo negali būti registruoti (jeigu gamintojas ar jį kontroliuojantis asmuo yra fizinis asmuo – nuolat gyvenantis ar turintis pilietybę) Lietuvos Respublikos viešųjų pirkimų įstatymo 92 straipsnio 14 dalyje numatytame sąraše nurodytose valstybėse ar teritorijose.</w:t>
      </w:r>
    </w:p>
    <w:p w14:paraId="624198AD" w14:textId="77777777" w:rsidR="00C769FB" w:rsidRPr="0011535F" w:rsidRDefault="00C769FB" w:rsidP="0011535F">
      <w:pPr>
        <w:pStyle w:val="ListParagraph"/>
        <w:numPr>
          <w:ilvl w:val="0"/>
          <w:numId w:val="18"/>
        </w:numPr>
        <w:suppressAutoHyphens/>
        <w:autoSpaceDN w:val="0"/>
        <w:spacing w:line="276" w:lineRule="auto"/>
        <w:ind w:left="0"/>
        <w:jc w:val="both"/>
        <w:textAlignment w:val="baseline"/>
        <w:rPr>
          <w:rFonts w:ascii="Tahoma" w:hAnsi="Tahoma" w:cs="Tahoma"/>
        </w:rPr>
      </w:pPr>
      <w:r w:rsidRPr="0011535F">
        <w:rPr>
          <w:rFonts w:ascii="Tahoma" w:hAnsi="Tahoma" w:cs="Tahoma"/>
        </w:rPr>
        <w:t>Paslaugų teikimas negali būti vykdomas iš šio Lietuvos Respublikos viešųjų pirkimų įstatymo 92 straipsnio 14 dalyje numatytame sąraše nurodytų valstybių ar teritorijų.</w:t>
      </w:r>
    </w:p>
    <w:p w14:paraId="098B092E" w14:textId="77777777" w:rsidR="00C769FB" w:rsidRPr="0011535F" w:rsidRDefault="00C769FB" w:rsidP="0011535F">
      <w:pPr>
        <w:pStyle w:val="ListParagraph"/>
        <w:numPr>
          <w:ilvl w:val="0"/>
          <w:numId w:val="18"/>
        </w:numPr>
        <w:suppressAutoHyphens/>
        <w:autoSpaceDN w:val="0"/>
        <w:spacing w:line="276" w:lineRule="auto"/>
        <w:ind w:left="0"/>
        <w:jc w:val="both"/>
        <w:textAlignment w:val="baseline"/>
        <w:rPr>
          <w:rFonts w:ascii="Tahoma" w:hAnsi="Tahoma" w:cs="Tahoma"/>
        </w:rPr>
      </w:pPr>
      <w:r w:rsidRPr="0011535F">
        <w:rPr>
          <w:rFonts w:ascii="Tahoma" w:hAnsi="Tahoma" w:cs="Tahoma"/>
        </w:rPr>
        <w:t>Jeigu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Lietuvos Respublikos viešųjų pirkimų įstatymo 37 straipsnio 9 dalis netaikoma.</w:t>
      </w:r>
    </w:p>
    <w:p w14:paraId="33EB842B" w14:textId="7003A759" w:rsidR="0095020B" w:rsidRPr="004D54EF" w:rsidRDefault="00C769FB" w:rsidP="000F042A">
      <w:pPr>
        <w:pStyle w:val="ListParagraph"/>
        <w:numPr>
          <w:ilvl w:val="0"/>
          <w:numId w:val="18"/>
        </w:numPr>
        <w:suppressAutoHyphens/>
        <w:autoSpaceDN w:val="0"/>
        <w:spacing w:line="276" w:lineRule="auto"/>
        <w:ind w:left="0"/>
        <w:jc w:val="both"/>
        <w:textAlignment w:val="baseline"/>
      </w:pPr>
      <w:r w:rsidRPr="0011535F">
        <w:rPr>
          <w:rFonts w:ascii="Tahoma" w:hAnsi="Tahoma" w:cs="Tahoma"/>
        </w:rPr>
        <w:t>Perkančioji organizacija, Nacionaliniam saugumui užtikrinti svarbių objektų apsaugos įstatyme nustatyta tvarka,  kreipsis į Nacionaliniam saugumui užtikrinti svarbių objektų apsaugos koordinavimo komisiją (toliau – Komisija) dėl ketinamo sudaryti sandorio atitikties nacionalinio saugumo interesams patikros ir tuo atveju, jeigu Komisija pareikalaus pateikti papildomus dokumentus Te</w:t>
      </w:r>
      <w:r w:rsidR="00043105" w:rsidRPr="00057A05">
        <w:rPr>
          <w:rFonts w:ascii="Tahoma" w:hAnsi="Tahoma" w:cs="Tahoma"/>
        </w:rPr>
        <w:t>i</w:t>
      </w:r>
      <w:r w:rsidRPr="0011535F">
        <w:rPr>
          <w:rFonts w:ascii="Tahoma" w:hAnsi="Tahoma" w:cs="Tahoma"/>
        </w:rPr>
        <w:t>kėjas, te</w:t>
      </w:r>
      <w:r w:rsidR="00043105" w:rsidRPr="00057A05">
        <w:rPr>
          <w:rFonts w:ascii="Tahoma" w:hAnsi="Tahoma" w:cs="Tahoma"/>
        </w:rPr>
        <w:t>i</w:t>
      </w:r>
      <w:r w:rsidRPr="0011535F">
        <w:rPr>
          <w:rFonts w:ascii="Tahoma" w:hAnsi="Tahoma" w:cs="Tahoma"/>
        </w:rPr>
        <w:t>kėjų grupės partneriai, ir jų pasitelkiami subte</w:t>
      </w:r>
      <w:r w:rsidR="00043105" w:rsidRPr="00057A05">
        <w:rPr>
          <w:rFonts w:ascii="Tahoma" w:hAnsi="Tahoma" w:cs="Tahoma"/>
        </w:rPr>
        <w:t>i</w:t>
      </w:r>
      <w:r w:rsidRPr="0011535F">
        <w:rPr>
          <w:rFonts w:ascii="Tahoma" w:hAnsi="Tahoma" w:cs="Tahoma"/>
        </w:rPr>
        <w:t>kėjai privalės juos pateikti.</w:t>
      </w:r>
      <w:bookmarkEnd w:id="48"/>
    </w:p>
    <w:sectPr w:rsidR="0095020B" w:rsidRPr="004D54EF" w:rsidSect="002B069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1F1EBC" w14:textId="77777777" w:rsidR="00FB49DE" w:rsidRDefault="00FB49DE" w:rsidP="00DD3A79">
      <w:r>
        <w:separator/>
      </w:r>
    </w:p>
  </w:endnote>
  <w:endnote w:type="continuationSeparator" w:id="0">
    <w:p w14:paraId="1F1E44A1" w14:textId="77777777" w:rsidR="00FB49DE" w:rsidRDefault="00FB49DE" w:rsidP="00DD3A79">
      <w:r>
        <w:continuationSeparator/>
      </w:r>
    </w:p>
  </w:endnote>
  <w:endnote w:type="continuationNotice" w:id="1">
    <w:p w14:paraId="74FAFC72" w14:textId="77777777" w:rsidR="00FB49DE" w:rsidRDefault="00FB49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BA"/>
    <w:family w:val="swiss"/>
    <w:pitch w:val="variable"/>
    <w:sig w:usb0="00000287" w:usb1="00000800" w:usb2="00000000" w:usb3="00000000" w:csb0="0000009F" w:csb1="00000000"/>
  </w:font>
  <w:font w:name="Yu Mincho">
    <w:altName w:val="游明朝"/>
    <w:charset w:val="80"/>
    <w:family w:val="roman"/>
    <w:pitch w:val="variable"/>
    <w:sig w:usb0="800002E7" w:usb1="2AC7FCFF" w:usb2="00000012" w:usb3="00000000" w:csb0="0002009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Yantramanav">
    <w:altName w:val="Calibri"/>
    <w:charset w:val="00"/>
    <w:family w:val="auto"/>
    <w:pitch w:val="variable"/>
    <w:sig w:usb0="80008003" w:usb1="00000000" w:usb2="00000000" w:usb3="00000000" w:csb0="00000001" w:csb1="00000000"/>
  </w:font>
  <w:font w:name="STCaiyun">
    <w:charset w:val="86"/>
    <w:family w:val="auto"/>
    <w:pitch w:val="variable"/>
    <w:sig w:usb0="00000001" w:usb1="38CF00F8"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5408505"/>
      <w:docPartObj>
        <w:docPartGallery w:val="Page Numbers (Bottom of Page)"/>
        <w:docPartUnique/>
      </w:docPartObj>
    </w:sdtPr>
    <w:sdtEndPr/>
    <w:sdtContent>
      <w:sdt>
        <w:sdtPr>
          <w:id w:val="-1769616900"/>
          <w:docPartObj>
            <w:docPartGallery w:val="Page Numbers (Top of Page)"/>
            <w:docPartUnique/>
          </w:docPartObj>
        </w:sdtPr>
        <w:sdtEndPr/>
        <w:sdtContent>
          <w:p w14:paraId="3E317EF2" w14:textId="1C0B3212" w:rsidR="00FA54E5" w:rsidRPr="00FA54E5" w:rsidRDefault="00FA54E5">
            <w:pPr>
              <w:pStyle w:val="Footer"/>
              <w:jc w:val="right"/>
            </w:pPr>
            <w:r w:rsidRPr="00FA54E5">
              <w:rPr>
                <w:rFonts w:ascii="Tahoma" w:hAnsi="Tahoma" w:cs="Tahoma"/>
                <w:sz w:val="20"/>
                <w:szCs w:val="20"/>
              </w:rPr>
              <w:t xml:space="preserve"> </w:t>
            </w:r>
            <w:r w:rsidRPr="00FA54E5">
              <w:rPr>
                <w:rFonts w:ascii="Tahoma" w:hAnsi="Tahoma" w:cs="Tahoma"/>
                <w:sz w:val="20"/>
                <w:szCs w:val="20"/>
              </w:rPr>
              <w:fldChar w:fldCharType="begin"/>
            </w:r>
            <w:r w:rsidRPr="00FA54E5">
              <w:rPr>
                <w:rFonts w:ascii="Tahoma" w:hAnsi="Tahoma" w:cs="Tahoma"/>
                <w:sz w:val="20"/>
                <w:szCs w:val="20"/>
              </w:rPr>
              <w:instrText xml:space="preserve"> PAGE </w:instrText>
            </w:r>
            <w:r w:rsidRPr="00FA54E5">
              <w:rPr>
                <w:rFonts w:ascii="Tahoma" w:hAnsi="Tahoma" w:cs="Tahoma"/>
                <w:sz w:val="20"/>
                <w:szCs w:val="20"/>
              </w:rPr>
              <w:fldChar w:fldCharType="separate"/>
            </w:r>
            <w:r w:rsidRPr="00FA54E5">
              <w:rPr>
                <w:rFonts w:ascii="Tahoma" w:hAnsi="Tahoma" w:cs="Tahoma"/>
                <w:noProof/>
                <w:sz w:val="20"/>
                <w:szCs w:val="20"/>
              </w:rPr>
              <w:t>2</w:t>
            </w:r>
            <w:r w:rsidRPr="00FA54E5">
              <w:rPr>
                <w:rFonts w:ascii="Tahoma" w:hAnsi="Tahoma" w:cs="Tahoma"/>
                <w:sz w:val="20"/>
                <w:szCs w:val="20"/>
              </w:rPr>
              <w:fldChar w:fldCharType="end"/>
            </w:r>
            <w:r w:rsidRPr="00FA54E5">
              <w:rPr>
                <w:rFonts w:ascii="Tahoma" w:hAnsi="Tahoma" w:cs="Tahoma"/>
                <w:sz w:val="20"/>
                <w:szCs w:val="20"/>
              </w:rPr>
              <w:t xml:space="preserve"> iš </w:t>
            </w:r>
            <w:r w:rsidRPr="00FA54E5">
              <w:rPr>
                <w:rFonts w:ascii="Tahoma" w:hAnsi="Tahoma" w:cs="Tahoma"/>
                <w:sz w:val="20"/>
                <w:szCs w:val="20"/>
              </w:rPr>
              <w:fldChar w:fldCharType="begin"/>
            </w:r>
            <w:r w:rsidRPr="00FA54E5">
              <w:rPr>
                <w:rFonts w:ascii="Tahoma" w:hAnsi="Tahoma" w:cs="Tahoma"/>
                <w:sz w:val="20"/>
                <w:szCs w:val="20"/>
              </w:rPr>
              <w:instrText xml:space="preserve"> NUMPAGES  </w:instrText>
            </w:r>
            <w:r w:rsidRPr="00FA54E5">
              <w:rPr>
                <w:rFonts w:ascii="Tahoma" w:hAnsi="Tahoma" w:cs="Tahoma"/>
                <w:sz w:val="20"/>
                <w:szCs w:val="20"/>
              </w:rPr>
              <w:fldChar w:fldCharType="separate"/>
            </w:r>
            <w:r w:rsidRPr="00FA54E5">
              <w:rPr>
                <w:rFonts w:ascii="Tahoma" w:hAnsi="Tahoma" w:cs="Tahoma"/>
                <w:noProof/>
                <w:sz w:val="20"/>
                <w:szCs w:val="20"/>
              </w:rPr>
              <w:t>2</w:t>
            </w:r>
            <w:r w:rsidRPr="00FA54E5">
              <w:rPr>
                <w:rFonts w:ascii="Tahoma" w:hAnsi="Tahoma" w:cs="Tahoma"/>
                <w:sz w:val="20"/>
                <w:szCs w:val="20"/>
              </w:rPr>
              <w:fldChar w:fldCharType="end"/>
            </w:r>
          </w:p>
        </w:sdtContent>
      </w:sdt>
    </w:sdtContent>
  </w:sdt>
  <w:p w14:paraId="0F4F3661" w14:textId="77777777" w:rsidR="00FA54E5" w:rsidRDefault="00FA54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9457256"/>
      <w:docPartObj>
        <w:docPartGallery w:val="Page Numbers (Bottom of Page)"/>
        <w:docPartUnique/>
      </w:docPartObj>
    </w:sdtPr>
    <w:sdtEndPr>
      <w:rPr>
        <w:rFonts w:ascii="Tahoma" w:hAnsi="Tahoma" w:cs="Tahoma"/>
        <w:sz w:val="20"/>
        <w:szCs w:val="20"/>
      </w:rPr>
    </w:sdtEndPr>
    <w:sdtContent>
      <w:sdt>
        <w:sdtPr>
          <w:id w:val="544186969"/>
          <w:docPartObj>
            <w:docPartGallery w:val="Page Numbers (Top of Page)"/>
            <w:docPartUnique/>
          </w:docPartObj>
        </w:sdtPr>
        <w:sdtEndPr>
          <w:rPr>
            <w:rFonts w:ascii="Tahoma" w:hAnsi="Tahoma" w:cs="Tahoma"/>
            <w:sz w:val="20"/>
            <w:szCs w:val="20"/>
          </w:rPr>
        </w:sdtEndPr>
        <w:sdtContent>
          <w:p w14:paraId="3FEDF99F" w14:textId="35B39E03" w:rsidR="00FA54E5" w:rsidRPr="00FA54E5" w:rsidRDefault="00FA54E5">
            <w:pPr>
              <w:pStyle w:val="Footer"/>
              <w:jc w:val="right"/>
              <w:rPr>
                <w:rFonts w:ascii="Tahoma" w:hAnsi="Tahoma" w:cs="Tahoma"/>
                <w:sz w:val="20"/>
                <w:szCs w:val="20"/>
              </w:rPr>
            </w:pPr>
            <w:r>
              <w:t xml:space="preserve"> </w:t>
            </w:r>
            <w:r w:rsidRPr="00FA54E5">
              <w:rPr>
                <w:rFonts w:ascii="Tahoma" w:hAnsi="Tahoma" w:cs="Tahoma"/>
                <w:sz w:val="20"/>
                <w:szCs w:val="20"/>
              </w:rPr>
              <w:fldChar w:fldCharType="begin"/>
            </w:r>
            <w:r w:rsidRPr="00FA54E5">
              <w:rPr>
                <w:rFonts w:ascii="Tahoma" w:hAnsi="Tahoma" w:cs="Tahoma"/>
                <w:sz w:val="20"/>
                <w:szCs w:val="20"/>
              </w:rPr>
              <w:instrText xml:space="preserve"> PAGE </w:instrText>
            </w:r>
            <w:r w:rsidRPr="00FA54E5">
              <w:rPr>
                <w:rFonts w:ascii="Tahoma" w:hAnsi="Tahoma" w:cs="Tahoma"/>
                <w:sz w:val="20"/>
                <w:szCs w:val="20"/>
              </w:rPr>
              <w:fldChar w:fldCharType="separate"/>
            </w:r>
            <w:r w:rsidRPr="00FA54E5">
              <w:rPr>
                <w:rFonts w:ascii="Tahoma" w:hAnsi="Tahoma" w:cs="Tahoma"/>
                <w:noProof/>
                <w:sz w:val="20"/>
                <w:szCs w:val="20"/>
              </w:rPr>
              <w:t>2</w:t>
            </w:r>
            <w:r w:rsidRPr="00FA54E5">
              <w:rPr>
                <w:rFonts w:ascii="Tahoma" w:hAnsi="Tahoma" w:cs="Tahoma"/>
                <w:sz w:val="20"/>
                <w:szCs w:val="20"/>
              </w:rPr>
              <w:fldChar w:fldCharType="end"/>
            </w:r>
            <w:r w:rsidRPr="00FA54E5">
              <w:rPr>
                <w:rFonts w:ascii="Tahoma" w:hAnsi="Tahoma" w:cs="Tahoma"/>
                <w:sz w:val="20"/>
                <w:szCs w:val="20"/>
              </w:rPr>
              <w:t xml:space="preserve"> iš </w:t>
            </w:r>
            <w:r w:rsidRPr="00FA54E5">
              <w:rPr>
                <w:rFonts w:ascii="Tahoma" w:hAnsi="Tahoma" w:cs="Tahoma"/>
                <w:sz w:val="20"/>
                <w:szCs w:val="20"/>
              </w:rPr>
              <w:fldChar w:fldCharType="begin"/>
            </w:r>
            <w:r w:rsidRPr="00FA54E5">
              <w:rPr>
                <w:rFonts w:ascii="Tahoma" w:hAnsi="Tahoma" w:cs="Tahoma"/>
                <w:sz w:val="20"/>
                <w:szCs w:val="20"/>
              </w:rPr>
              <w:instrText xml:space="preserve"> NUMPAGES  </w:instrText>
            </w:r>
            <w:r w:rsidRPr="00FA54E5">
              <w:rPr>
                <w:rFonts w:ascii="Tahoma" w:hAnsi="Tahoma" w:cs="Tahoma"/>
                <w:sz w:val="20"/>
                <w:szCs w:val="20"/>
              </w:rPr>
              <w:fldChar w:fldCharType="separate"/>
            </w:r>
            <w:r w:rsidRPr="00FA54E5">
              <w:rPr>
                <w:rFonts w:ascii="Tahoma" w:hAnsi="Tahoma" w:cs="Tahoma"/>
                <w:noProof/>
                <w:sz w:val="20"/>
                <w:szCs w:val="20"/>
              </w:rPr>
              <w:t>2</w:t>
            </w:r>
            <w:r w:rsidRPr="00FA54E5">
              <w:rPr>
                <w:rFonts w:ascii="Tahoma" w:hAnsi="Tahoma" w:cs="Tahoma"/>
                <w:sz w:val="20"/>
                <w:szCs w:val="20"/>
              </w:rPr>
              <w:fldChar w:fldCharType="end"/>
            </w:r>
          </w:p>
        </w:sdtContent>
      </w:sdt>
    </w:sdtContent>
  </w:sdt>
  <w:p w14:paraId="6FDF7F40" w14:textId="77777777" w:rsidR="00FA54E5" w:rsidRDefault="00FA54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7E531C" w14:textId="77777777" w:rsidR="00FB49DE" w:rsidRDefault="00FB49DE" w:rsidP="00DD3A79">
      <w:r>
        <w:separator/>
      </w:r>
    </w:p>
  </w:footnote>
  <w:footnote w:type="continuationSeparator" w:id="0">
    <w:p w14:paraId="3A4D1E88" w14:textId="77777777" w:rsidR="00FB49DE" w:rsidRDefault="00FB49DE" w:rsidP="00DD3A79">
      <w:r>
        <w:continuationSeparator/>
      </w:r>
    </w:p>
  </w:footnote>
  <w:footnote w:type="continuationNotice" w:id="1">
    <w:p w14:paraId="7B1C10E3" w14:textId="77777777" w:rsidR="00FB49DE" w:rsidRDefault="00FB49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08D77" w14:textId="26D8C493" w:rsidR="007761A3" w:rsidRDefault="00CD4594" w:rsidP="002B523E">
    <w:pPr>
      <w:pStyle w:val="Header"/>
      <w:tabs>
        <w:tab w:val="left" w:pos="13847"/>
      </w:tabs>
      <w:rPr>
        <w:rFonts w:ascii="Tahoma" w:hAnsi="Tahoma" w:cs="Tahoma"/>
        <w:sz w:val="20"/>
        <w:szCs w:val="20"/>
      </w:rPr>
    </w:pPr>
    <w:r w:rsidRPr="003D6AD7">
      <w:rPr>
        <w:noProof/>
        <w:sz w:val="20"/>
        <w:lang w:eastAsia="lt-LT"/>
      </w:rPr>
      <mc:AlternateContent>
        <mc:Choice Requires="wpg">
          <w:drawing>
            <wp:anchor distT="0" distB="0" distL="114300" distR="114300" simplePos="0" relativeHeight="251658241" behindDoc="1" locked="0" layoutInCell="1" allowOverlap="1" wp14:anchorId="276F6770" wp14:editId="68427300">
              <wp:simplePos x="0" y="0"/>
              <wp:positionH relativeFrom="margin">
                <wp:posOffset>-19433</wp:posOffset>
              </wp:positionH>
              <wp:positionV relativeFrom="paragraph">
                <wp:posOffset>7874</wp:posOffset>
              </wp:positionV>
              <wp:extent cx="6285441" cy="304689"/>
              <wp:effectExtent l="0" t="0" r="1270" b="19685"/>
              <wp:wrapNone/>
              <wp:docPr id="548303730" name="Group 1"/>
              <wp:cNvGraphicFramePr/>
              <a:graphic xmlns:a="http://schemas.openxmlformats.org/drawingml/2006/main">
                <a:graphicData uri="http://schemas.microsoft.com/office/word/2010/wordprocessingGroup">
                  <wpg:wgp>
                    <wpg:cNvGrpSpPr/>
                    <wpg:grpSpPr>
                      <a:xfrm>
                        <a:off x="0" y="0"/>
                        <a:ext cx="6285441" cy="304689"/>
                        <a:chOff x="-22165" y="48750"/>
                        <a:chExt cx="4134829" cy="304850"/>
                      </a:xfrm>
                    </wpg:grpSpPr>
                    <pic:pic xmlns:pic="http://schemas.openxmlformats.org/drawingml/2006/picture">
                      <pic:nvPicPr>
                        <pic:cNvPr id="1670453818" name="Paveikslėlis 4"/>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3508766" y="48750"/>
                          <a:ext cx="603898" cy="279090"/>
                        </a:xfrm>
                        <a:prstGeom prst="rect">
                          <a:avLst/>
                        </a:prstGeom>
                        <a:noFill/>
                        <a:ln>
                          <a:noFill/>
                        </a:ln>
                      </pic:spPr>
                    </pic:pic>
                    <wps:wsp>
                      <wps:cNvPr id="1441930663" name="Straight Connector 35"/>
                      <wps:cNvCnPr/>
                      <wps:spPr>
                        <a:xfrm>
                          <a:off x="-22165" y="353600"/>
                          <a:ext cx="3552348" cy="0"/>
                        </a:xfrm>
                        <a:prstGeom prst="line">
                          <a:avLst/>
                        </a:prstGeom>
                        <a:noFill/>
                        <a:ln w="12700" cap="flat" cmpd="sng" algn="ctr">
                          <a:solidFill>
                            <a:srgbClr val="50C9F3"/>
                          </a:solidFill>
                          <a:prstDash val="solid"/>
                        </a:ln>
                        <a:effectLst/>
                      </wps:spPr>
                      <wps:bodyPr/>
                    </wps:wsp>
                  </wpg:wg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1A0564E5">
            <v:group id="Group 1" style="position:absolute;margin-left:-1.55pt;margin-top:.6pt;width:494.9pt;height:24pt;z-index:-251658239;mso-position-horizontal-relative:margin;mso-width-relative:margin;mso-height-relative:margin" coordsize="41348,3048" coordorigin="-221,487" o:spid="_x0000_s1026" w14:anchorId="49DCF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aveikslėlis 4" style="position:absolute;left:35087;top:487;width:6039;height:2791;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">
                <v:imagedata o:title="" r:id="rId2"/>
              </v:shape>
              <v:line id="Straight Connector 35" style="position:absolute;visibility:visible;mso-wrap-style:square" o:spid="_x0000_s1028" strokecolor="#50c9f3" strokeweight="1pt" o:connectortype="straight" from="-221,3536" to="35301,35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"/>
              <w10:wrap anchorx="margin"/>
            </v:group>
          </w:pict>
        </mc:Fallback>
      </mc:AlternateContent>
    </w:r>
    <w:sdt>
      <w:sdtPr>
        <w:rPr>
          <w:sz w:val="20"/>
          <w:szCs w:val="20"/>
        </w:rPr>
        <w:id w:val="1217017760"/>
        <w:docPartObj>
          <w:docPartGallery w:val="Page Numbers (Top of Page)"/>
          <w:docPartUnique/>
        </w:docPartObj>
      </w:sdtPr>
      <w:sdtEndPr>
        <w:rPr>
          <w:rFonts w:ascii="Tahoma" w:hAnsi="Tahoma" w:cs="Tahoma"/>
        </w:rPr>
      </w:sdtEndPr>
      <w:sdtContent>
        <w:sdt>
          <w:sdtPr>
            <w:rPr>
              <w:rFonts w:ascii="Tahoma" w:hAnsi="Tahoma" w:cs="Tahoma"/>
              <w:sz w:val="20"/>
              <w:szCs w:val="20"/>
            </w:rPr>
            <w:id w:val="1149943259"/>
            <w:docPartObj>
              <w:docPartGallery w:val="Page Numbers (Top of Page)"/>
              <w:docPartUnique/>
            </w:docPartObj>
          </w:sdtPr>
          <w:sdtEndPr/>
          <w:sdtContent>
            <w:r w:rsidR="00DD23D2" w:rsidRPr="00BF2F35">
              <w:rPr>
                <w:rFonts w:ascii="Tahoma" w:hAnsi="Tahoma" w:cs="Tahoma"/>
                <w:color w:val="000000" w:themeColor="text1"/>
                <w:sz w:val="20"/>
                <w:szCs w:val="20"/>
              </w:rPr>
              <w:t xml:space="preserve">Reikalavimai pirkimo </w:t>
            </w:r>
            <w:r w:rsidR="00DD23D2" w:rsidRPr="004D54EF">
              <w:rPr>
                <w:rFonts w:ascii="Tahoma" w:hAnsi="Tahoma" w:cs="Tahoma"/>
                <w:color w:val="000000" w:themeColor="text1"/>
                <w:sz w:val="20"/>
                <w:szCs w:val="20"/>
              </w:rPr>
              <w:t xml:space="preserve">objektui </w:t>
            </w:r>
            <w:r w:rsidR="007C4656" w:rsidRPr="004D54EF">
              <w:rPr>
                <w:rFonts w:ascii="Tahoma" w:hAnsi="Tahoma" w:cs="Tahoma"/>
                <w:color w:val="000000" w:themeColor="text1"/>
                <w:sz w:val="20"/>
                <w:szCs w:val="20"/>
              </w:rPr>
              <w:t>Nuotolinių konsultacijų (</w:t>
            </w:r>
            <w:r w:rsidR="00C84011" w:rsidRPr="004D54EF">
              <w:rPr>
                <w:rFonts w:ascii="Tahoma" w:hAnsi="Tahoma" w:cs="Tahoma"/>
                <w:color w:val="000000" w:themeColor="text1"/>
                <w:sz w:val="20"/>
                <w:szCs w:val="20"/>
              </w:rPr>
              <w:t>t</w:t>
            </w:r>
            <w:r w:rsidR="007C4656" w:rsidRPr="004D54EF">
              <w:rPr>
                <w:rFonts w:ascii="Tahoma" w:hAnsi="Tahoma" w:cs="Tahoma"/>
                <w:color w:val="000000" w:themeColor="text1"/>
                <w:sz w:val="20"/>
                <w:szCs w:val="20"/>
              </w:rPr>
              <w:t>elemedicinos plėtojimo) paslaugos</w:t>
            </w:r>
            <w:r w:rsidR="00070049" w:rsidRPr="004D54EF">
              <w:rPr>
                <w:rFonts w:ascii="Tahoma" w:hAnsi="Tahoma" w:cs="Tahoma"/>
                <w:color w:val="000000" w:themeColor="text1"/>
                <w:sz w:val="20"/>
                <w:szCs w:val="20"/>
              </w:rPr>
              <w:t xml:space="preserve"> </w:t>
            </w:r>
            <w:r w:rsidR="00DA01DE">
              <w:rPr>
                <w:rFonts w:ascii="Tahoma" w:hAnsi="Tahoma" w:cs="Tahoma"/>
                <w:color w:val="000000" w:themeColor="text1"/>
                <w:sz w:val="20"/>
                <w:szCs w:val="20"/>
              </w:rPr>
              <w:t xml:space="preserve"> </w:t>
            </w:r>
          </w:sdtContent>
        </w:sdt>
      </w:sdtContent>
    </w:sdt>
  </w:p>
  <w:p w14:paraId="614A7255" w14:textId="3E7455A3" w:rsidR="00DA01DE" w:rsidRPr="001D4EDB" w:rsidRDefault="00DA01DE" w:rsidP="001D16D3">
    <w:pPr>
      <w:pStyle w:val="Header"/>
      <w:tabs>
        <w:tab w:val="clear" w:pos="4986"/>
        <w:tab w:val="clear" w:pos="9972"/>
        <w:tab w:val="left" w:pos="8813"/>
      </w:tabs>
      <w:rPr>
        <w:rFonts w:ascii="Tahoma" w:hAnsi="Tahoma" w:cs="Tahoma"/>
        <w:sz w:val="20"/>
        <w:szCs w:val="20"/>
      </w:rPr>
    </w:pPr>
    <w:r>
      <w:rPr>
        <w:rFonts w:ascii="Tahoma" w:hAnsi="Tahoma" w:cs="Tahoma"/>
        <w:sz w:val="20"/>
        <w:szCs w:val="20"/>
      </w:rPr>
      <w:t>diegimo ESPBI IS techninės priežiūros paslaugoms</w:t>
    </w:r>
    <w:r w:rsidR="00650F8F">
      <w:rPr>
        <w:rFonts w:ascii="Tahoma" w:hAnsi="Tahoma" w:cs="Tahoma"/>
        <w:sz w:val="20"/>
        <w:szCs w:val="2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981917258"/>
      <w:docPartObj>
        <w:docPartGallery w:val="Page Numbers (Top of Page)"/>
        <w:docPartUnique/>
      </w:docPartObj>
    </w:sdtPr>
    <w:sdtEndPr>
      <w:rPr>
        <w:rFonts w:ascii="Tahoma" w:hAnsi="Tahoma" w:cs="Tahoma"/>
      </w:rPr>
    </w:sdtEndPr>
    <w:sdtContent>
      <w:p w14:paraId="269D8D87" w14:textId="3F380732" w:rsidR="0074544A" w:rsidRDefault="00650F8F" w:rsidP="0074544A">
        <w:pPr>
          <w:pStyle w:val="Header"/>
          <w:tabs>
            <w:tab w:val="left" w:pos="13847"/>
          </w:tabs>
          <w:rPr>
            <w:rFonts w:ascii="Tahoma" w:hAnsi="Tahoma" w:cs="Tahoma"/>
            <w:sz w:val="20"/>
            <w:szCs w:val="20"/>
          </w:rPr>
        </w:pPr>
        <w:r w:rsidRPr="003D6AD7">
          <w:rPr>
            <w:noProof/>
            <w:sz w:val="20"/>
            <w:lang w:eastAsia="lt-LT"/>
          </w:rPr>
          <mc:AlternateContent>
            <mc:Choice Requires="wpg">
              <w:drawing>
                <wp:anchor distT="0" distB="0" distL="114300" distR="114300" simplePos="0" relativeHeight="251660289" behindDoc="1" locked="0" layoutInCell="1" allowOverlap="1" wp14:anchorId="4657E3B7" wp14:editId="1500881A">
                  <wp:simplePos x="0" y="0"/>
                  <wp:positionH relativeFrom="margin">
                    <wp:posOffset>0</wp:posOffset>
                  </wp:positionH>
                  <wp:positionV relativeFrom="paragraph">
                    <wp:posOffset>21361</wp:posOffset>
                  </wp:positionV>
                  <wp:extent cx="6285441" cy="304689"/>
                  <wp:effectExtent l="0" t="0" r="1270" b="19685"/>
                  <wp:wrapNone/>
                  <wp:docPr id="1141610238" name="Group 1"/>
                  <wp:cNvGraphicFramePr/>
                  <a:graphic xmlns:a="http://schemas.openxmlformats.org/drawingml/2006/main">
                    <a:graphicData uri="http://schemas.microsoft.com/office/word/2010/wordprocessingGroup">
                      <wpg:wgp>
                        <wpg:cNvGrpSpPr/>
                        <wpg:grpSpPr>
                          <a:xfrm>
                            <a:off x="0" y="0"/>
                            <a:ext cx="6285441" cy="304689"/>
                            <a:chOff x="-22165" y="48750"/>
                            <a:chExt cx="4134829" cy="304850"/>
                          </a:xfrm>
                        </wpg:grpSpPr>
                        <pic:pic xmlns:pic="http://schemas.openxmlformats.org/drawingml/2006/picture">
                          <pic:nvPicPr>
                            <pic:cNvPr id="1771859704" name="Paveikslėlis 4"/>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3508766" y="48750"/>
                              <a:ext cx="603898" cy="279090"/>
                            </a:xfrm>
                            <a:prstGeom prst="rect">
                              <a:avLst/>
                            </a:prstGeom>
                            <a:noFill/>
                            <a:ln>
                              <a:noFill/>
                            </a:ln>
                          </pic:spPr>
                        </pic:pic>
                        <wps:wsp>
                          <wps:cNvPr id="1454291143" name="Straight Connector 35"/>
                          <wps:cNvCnPr/>
                          <wps:spPr>
                            <a:xfrm>
                              <a:off x="-22165" y="353600"/>
                              <a:ext cx="3552348" cy="0"/>
                            </a:xfrm>
                            <a:prstGeom prst="line">
                              <a:avLst/>
                            </a:prstGeom>
                            <a:noFill/>
                            <a:ln w="12700" cap="flat" cmpd="sng" algn="ctr">
                              <a:solidFill>
                                <a:srgbClr val="50C9F3"/>
                              </a:solidFill>
                              <a:prstDash val="solid"/>
                            </a:ln>
                            <a:effectLst/>
                          </wps:spPr>
                          <wps:bodyPr/>
                        </wps:wsp>
                      </wpg:wg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08AF5B04">
                <v:group id="Group 1" style="position:absolute;margin-left:0;margin-top:1.7pt;width:494.9pt;height:24pt;z-index:-251656191;mso-position-horizontal-relative:margin;mso-width-relative:margin;mso-height-relative:margin" coordsize="41348,3048" coordorigin="-221,487" o:spid="_x0000_s1026" w14:anchorId="2ABF26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aveikslėlis 4" style="position:absolute;left:35087;top:487;width:6039;height:2791;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">
                    <v:imagedata o:title="" r:id="rId2"/>
                  </v:shape>
                  <v:line id="Straight Connector 35" style="position:absolute;visibility:visible;mso-wrap-style:square" o:spid="_x0000_s1028" strokecolor="#50c9f3" strokeweight="1pt" o:connectortype="straight" from="-221,3536" to="35301,35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"/>
                  <w10:wrap anchorx="margin"/>
                </v:group>
              </w:pict>
            </mc:Fallback>
          </mc:AlternateContent>
        </w:r>
        <w:sdt>
          <w:sdtPr>
            <w:rPr>
              <w:sz w:val="20"/>
              <w:szCs w:val="20"/>
            </w:rPr>
            <w:id w:val="-2046443133"/>
            <w:docPartObj>
              <w:docPartGallery w:val="Page Numbers (Top of Page)"/>
              <w:docPartUnique/>
            </w:docPartObj>
          </w:sdtPr>
          <w:sdtEndPr>
            <w:rPr>
              <w:rFonts w:ascii="Tahoma" w:hAnsi="Tahoma" w:cs="Tahoma"/>
            </w:rPr>
          </w:sdtEndPr>
          <w:sdtContent>
            <w:sdt>
              <w:sdtPr>
                <w:rPr>
                  <w:rFonts w:ascii="Tahoma" w:hAnsi="Tahoma" w:cs="Tahoma"/>
                  <w:sz w:val="20"/>
                  <w:szCs w:val="20"/>
                </w:rPr>
                <w:id w:val="831876628"/>
                <w:docPartObj>
                  <w:docPartGallery w:val="Page Numbers (Top of Page)"/>
                  <w:docPartUnique/>
                </w:docPartObj>
              </w:sdtPr>
              <w:sdtEndPr/>
              <w:sdtContent>
                <w:r w:rsidR="0074544A" w:rsidRPr="00BF2F35">
                  <w:rPr>
                    <w:rFonts w:ascii="Tahoma" w:hAnsi="Tahoma" w:cs="Tahoma"/>
                    <w:color w:val="000000" w:themeColor="text1"/>
                    <w:sz w:val="20"/>
                    <w:szCs w:val="20"/>
                  </w:rPr>
                  <w:t xml:space="preserve">Reikalavimai pirkimo </w:t>
                </w:r>
                <w:r w:rsidR="0074544A" w:rsidRPr="004D54EF">
                  <w:rPr>
                    <w:rFonts w:ascii="Tahoma" w:hAnsi="Tahoma" w:cs="Tahoma"/>
                    <w:color w:val="000000" w:themeColor="text1"/>
                    <w:sz w:val="20"/>
                    <w:szCs w:val="20"/>
                  </w:rPr>
                  <w:t xml:space="preserve">objektui Nuotolinių konsultacijų (telemedicinos plėtojimo) paslaugos </w:t>
                </w:r>
                <w:r w:rsidR="0074544A">
                  <w:rPr>
                    <w:rFonts w:ascii="Tahoma" w:hAnsi="Tahoma" w:cs="Tahoma"/>
                    <w:color w:val="000000" w:themeColor="text1"/>
                    <w:sz w:val="20"/>
                    <w:szCs w:val="20"/>
                  </w:rPr>
                  <w:t xml:space="preserve"> </w:t>
                </w:r>
              </w:sdtContent>
            </w:sdt>
          </w:sdtContent>
        </w:sdt>
      </w:p>
      <w:p w14:paraId="4B15E815" w14:textId="2B8D81A3" w:rsidR="006E2A18" w:rsidRPr="001D16D3" w:rsidRDefault="0074544A" w:rsidP="001D16D3">
        <w:pPr>
          <w:pStyle w:val="Header"/>
          <w:tabs>
            <w:tab w:val="left" w:pos="13847"/>
          </w:tabs>
          <w:rPr>
            <w:rFonts w:ascii="Tahoma" w:hAnsi="Tahoma" w:cs="Tahoma"/>
            <w:sz w:val="20"/>
            <w:szCs w:val="20"/>
          </w:rPr>
        </w:pPr>
        <w:r>
          <w:rPr>
            <w:rFonts w:ascii="Tahoma" w:hAnsi="Tahoma" w:cs="Tahoma"/>
            <w:sz w:val="20"/>
            <w:szCs w:val="20"/>
          </w:rPr>
          <w:t>diegimo ESPBI IS techninės priežiūros paslaugoms</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807C9A68"/>
    <w:lvl w:ilvl="0">
      <w:start w:val="1"/>
      <w:numFmt w:val="decimal"/>
      <w:pStyle w:val="N1"/>
      <w:lvlText w:val="%1."/>
      <w:lvlJc w:val="left"/>
      <w:pPr>
        <w:ind w:left="1353" w:hanging="360"/>
      </w:pPr>
      <w:rPr>
        <w:rFonts w:hint="default"/>
        <w:sz w:val="22"/>
      </w:rPr>
    </w:lvl>
    <w:lvl w:ilvl="1">
      <w:start w:val="1"/>
      <w:numFmt w:val="decimal"/>
      <w:pStyle w:val="N2"/>
      <w:lvlText w:val="%1.%2."/>
      <w:lvlJc w:val="left"/>
      <w:pPr>
        <w:ind w:left="3835" w:hanging="432"/>
      </w:pPr>
      <w:rPr>
        <w:rFonts w:hint="default"/>
        <w:color w:val="auto"/>
      </w:rPr>
    </w:lvl>
    <w:lvl w:ilvl="2">
      <w:start w:val="1"/>
      <w:numFmt w:val="decimal"/>
      <w:pStyle w:val="N3"/>
      <w:lvlText w:val="%1.%2.%3."/>
      <w:lvlJc w:val="left"/>
      <w:pPr>
        <w:ind w:left="930" w:hanging="504"/>
      </w:pPr>
      <w:rPr>
        <w:rFonts w:hint="default"/>
        <w:b w:val="0"/>
      </w:rPr>
    </w:lvl>
    <w:lvl w:ilvl="3">
      <w:start w:val="1"/>
      <w:numFmt w:val="decimal"/>
      <w:pStyle w:val="N4"/>
      <w:lvlText w:val="%1.%2.%3.%4."/>
      <w:lvlJc w:val="left"/>
      <w:pPr>
        <w:ind w:left="2066" w:hanging="648"/>
      </w:pPr>
      <w:rPr>
        <w:rFonts w:hint="default"/>
      </w:rPr>
    </w:lvl>
    <w:lvl w:ilvl="4">
      <w:start w:val="1"/>
      <w:numFmt w:val="decimal"/>
      <w:pStyle w:val="N5"/>
      <w:lvlText w:val="%1.%2.%3.%4.%5."/>
      <w:lvlJc w:val="left"/>
      <w:pPr>
        <w:ind w:left="3770" w:hanging="792"/>
      </w:pPr>
      <w:rPr>
        <w:rFonts w:hint="default"/>
      </w:rPr>
    </w:lvl>
    <w:lvl w:ilvl="5">
      <w:start w:val="1"/>
      <w:numFmt w:val="decimal"/>
      <w:lvlText w:val="%1.%2.%3.%4.%5.%6."/>
      <w:lvlJc w:val="left"/>
      <w:pPr>
        <w:ind w:left="3729" w:hanging="936"/>
      </w:pPr>
      <w:rPr>
        <w:rFonts w:hint="default"/>
      </w:rPr>
    </w:lvl>
    <w:lvl w:ilvl="6">
      <w:start w:val="1"/>
      <w:numFmt w:val="decimal"/>
      <w:lvlText w:val="%1.%2.%3.%4.%5.%6.%7."/>
      <w:lvlJc w:val="left"/>
      <w:pPr>
        <w:ind w:left="4233" w:hanging="1080"/>
      </w:pPr>
      <w:rPr>
        <w:rFonts w:hint="default"/>
      </w:rPr>
    </w:lvl>
    <w:lvl w:ilvl="7">
      <w:start w:val="1"/>
      <w:numFmt w:val="decimal"/>
      <w:lvlText w:val="%1.%2.%3.%4.%5.%6.%7.%8."/>
      <w:lvlJc w:val="left"/>
      <w:pPr>
        <w:ind w:left="4737" w:hanging="1224"/>
      </w:pPr>
      <w:rPr>
        <w:rFonts w:hint="default"/>
      </w:rPr>
    </w:lvl>
    <w:lvl w:ilvl="8">
      <w:start w:val="1"/>
      <w:numFmt w:val="decimal"/>
      <w:lvlText w:val="%1.%2.%3.%4.%5.%6.%7.%8.%9."/>
      <w:lvlJc w:val="left"/>
      <w:pPr>
        <w:ind w:left="5313" w:hanging="1440"/>
      </w:pPr>
      <w:rPr>
        <w:rFonts w:hint="default"/>
      </w:rPr>
    </w:lvl>
  </w:abstractNum>
  <w:abstractNum w:abstractNumId="1" w15:restartNumberingAfterBreak="0">
    <w:nsid w:val="00000003"/>
    <w:multiLevelType w:val="multilevel"/>
    <w:tmpl w:val="00000003"/>
    <w:name w:val="WW8Num3"/>
    <w:lvl w:ilvl="0">
      <w:start w:val="1"/>
      <w:numFmt w:val="decimal"/>
      <w:lvlText w:val="%1."/>
      <w:lvlJc w:val="left"/>
      <w:pPr>
        <w:tabs>
          <w:tab w:val="num" w:pos="0"/>
        </w:tabs>
        <w:ind w:left="721" w:hanging="360"/>
      </w:pPr>
      <w:rPr>
        <w:rFonts w:hint="default"/>
        <w:sz w:val="22"/>
      </w:rPr>
    </w:lvl>
    <w:lvl w:ilvl="1">
      <w:start w:val="1"/>
      <w:numFmt w:val="decimal"/>
      <w:lvlText w:val="%1.%2."/>
      <w:lvlJc w:val="left"/>
      <w:pPr>
        <w:tabs>
          <w:tab w:val="num" w:pos="0"/>
        </w:tabs>
        <w:ind w:left="841" w:hanging="480"/>
      </w:pPr>
      <w:rPr>
        <w:rFonts w:hint="default"/>
        <w:sz w:val="22"/>
      </w:rPr>
    </w:lvl>
    <w:lvl w:ilvl="2">
      <w:start w:val="1"/>
      <w:numFmt w:val="decimal"/>
      <w:lvlText w:val="%1.%2.%3."/>
      <w:lvlJc w:val="left"/>
      <w:pPr>
        <w:tabs>
          <w:tab w:val="num" w:pos="0"/>
        </w:tabs>
        <w:ind w:left="1081" w:hanging="720"/>
      </w:pPr>
      <w:rPr>
        <w:rFonts w:hint="default"/>
        <w:sz w:val="22"/>
      </w:rPr>
    </w:lvl>
    <w:lvl w:ilvl="3">
      <w:start w:val="1"/>
      <w:numFmt w:val="decimal"/>
      <w:lvlText w:val="%1.%2.%3.%4."/>
      <w:lvlJc w:val="left"/>
      <w:pPr>
        <w:tabs>
          <w:tab w:val="num" w:pos="0"/>
        </w:tabs>
        <w:ind w:left="1081" w:hanging="720"/>
      </w:pPr>
      <w:rPr>
        <w:rFonts w:hint="default"/>
        <w:sz w:val="22"/>
      </w:rPr>
    </w:lvl>
    <w:lvl w:ilvl="4">
      <w:start w:val="1"/>
      <w:numFmt w:val="decimal"/>
      <w:lvlText w:val="%1.%2.%3.%4.%5."/>
      <w:lvlJc w:val="left"/>
      <w:pPr>
        <w:tabs>
          <w:tab w:val="num" w:pos="0"/>
        </w:tabs>
        <w:ind w:left="1441" w:hanging="1080"/>
      </w:pPr>
      <w:rPr>
        <w:rFonts w:hint="default"/>
        <w:sz w:val="22"/>
      </w:rPr>
    </w:lvl>
    <w:lvl w:ilvl="5">
      <w:start w:val="1"/>
      <w:numFmt w:val="decimal"/>
      <w:lvlText w:val="%1.%2.%3.%4.%5.%6."/>
      <w:lvlJc w:val="left"/>
      <w:pPr>
        <w:tabs>
          <w:tab w:val="num" w:pos="0"/>
        </w:tabs>
        <w:ind w:left="1441" w:hanging="1080"/>
      </w:pPr>
      <w:rPr>
        <w:rFonts w:hint="default"/>
        <w:sz w:val="22"/>
      </w:rPr>
    </w:lvl>
    <w:lvl w:ilvl="6">
      <w:start w:val="1"/>
      <w:numFmt w:val="decimal"/>
      <w:lvlText w:val="%1.%2.%3.%4.%5.%6.%7."/>
      <w:lvlJc w:val="left"/>
      <w:pPr>
        <w:tabs>
          <w:tab w:val="num" w:pos="0"/>
        </w:tabs>
        <w:ind w:left="1801" w:hanging="1440"/>
      </w:pPr>
      <w:rPr>
        <w:rFonts w:hint="default"/>
        <w:sz w:val="22"/>
      </w:rPr>
    </w:lvl>
    <w:lvl w:ilvl="7">
      <w:start w:val="1"/>
      <w:numFmt w:val="decimal"/>
      <w:lvlText w:val="%1.%2.%3.%4.%5.%6.%7.%8."/>
      <w:lvlJc w:val="left"/>
      <w:pPr>
        <w:tabs>
          <w:tab w:val="num" w:pos="0"/>
        </w:tabs>
        <w:ind w:left="1801" w:hanging="1440"/>
      </w:pPr>
      <w:rPr>
        <w:rFonts w:hint="default"/>
        <w:sz w:val="22"/>
      </w:rPr>
    </w:lvl>
    <w:lvl w:ilvl="8">
      <w:start w:val="1"/>
      <w:numFmt w:val="decimal"/>
      <w:lvlText w:val="%1.%2.%3.%4.%5.%6.%7.%8.%9."/>
      <w:lvlJc w:val="left"/>
      <w:pPr>
        <w:tabs>
          <w:tab w:val="num" w:pos="0"/>
        </w:tabs>
        <w:ind w:left="2161" w:hanging="1800"/>
      </w:pPr>
      <w:rPr>
        <w:rFonts w:hint="default"/>
        <w:sz w:val="22"/>
      </w:rPr>
    </w:lvl>
  </w:abstractNum>
  <w:abstractNum w:abstractNumId="2" w15:restartNumberingAfterBreak="0">
    <w:nsid w:val="00000006"/>
    <w:multiLevelType w:val="multilevel"/>
    <w:tmpl w:val="2F04F3D4"/>
    <w:name w:val="WWNum6"/>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993"/>
        </w:tabs>
        <w:ind w:left="2062" w:hanging="360"/>
      </w:pPr>
      <w:rPr>
        <w:rFonts w:ascii="Tahoma" w:eastAsia="Times New Roman" w:hAnsi="Tahoma" w:cs="Tahoma"/>
        <w:b w:val="0"/>
        <w:color w:val="auto"/>
        <w:sz w:val="22"/>
        <w:szCs w:val="22"/>
      </w:rPr>
    </w:lvl>
    <w:lvl w:ilvl="2">
      <w:start w:val="1"/>
      <w:numFmt w:val="decimal"/>
      <w:lvlText w:val="%1.%2.%3."/>
      <w:lvlJc w:val="left"/>
      <w:pPr>
        <w:tabs>
          <w:tab w:val="num" w:pos="0"/>
        </w:tabs>
        <w:ind w:left="1146"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3" w15:restartNumberingAfterBreak="0">
    <w:nsid w:val="0000000B"/>
    <w:multiLevelType w:val="singleLevel"/>
    <w:tmpl w:val="0000000B"/>
    <w:name w:val="WW8Num11"/>
    <w:lvl w:ilvl="0">
      <w:start w:val="1"/>
      <w:numFmt w:val="decimal"/>
      <w:lvlText w:val="2.%1."/>
      <w:lvlJc w:val="left"/>
      <w:pPr>
        <w:tabs>
          <w:tab w:val="num" w:pos="0"/>
        </w:tabs>
        <w:ind w:left="720" w:hanging="360"/>
      </w:pPr>
      <w:rPr>
        <w:rFonts w:hint="default"/>
        <w:b w:val="0"/>
        <w:i w:val="0"/>
        <w:lang w:eastAsia="lt-LT"/>
      </w:rPr>
    </w:lvl>
  </w:abstractNum>
  <w:abstractNum w:abstractNumId="4" w15:restartNumberingAfterBreak="0">
    <w:nsid w:val="00000011"/>
    <w:multiLevelType w:val="multilevel"/>
    <w:tmpl w:val="00000011"/>
    <w:name w:val="WW8Num19"/>
    <w:lvl w:ilvl="0">
      <w:start w:val="1"/>
      <w:numFmt w:val="decimal"/>
      <w:lvlText w:val="%1."/>
      <w:lvlJc w:val="left"/>
      <w:pPr>
        <w:tabs>
          <w:tab w:val="num" w:pos="284"/>
        </w:tabs>
        <w:ind w:left="1004" w:hanging="360"/>
      </w:pPr>
      <w:rPr>
        <w:rFonts w:ascii="Times New Roman" w:hAnsi="Times New Roman" w:cs="Times New Roman"/>
        <w:b w:val="0"/>
        <w:bCs w:val="0"/>
        <w:i w:val="0"/>
        <w:iCs w:val="0"/>
        <w:caps w:val="0"/>
        <w:smallCaps w:val="0"/>
        <w:strike w:val="0"/>
        <w:dstrike w:val="0"/>
        <w:outline w:val="0"/>
        <w:shadow w:val="0"/>
        <w:vanish w:val="0"/>
        <w:spacing w:val="0"/>
        <w:kern w:val="1"/>
        <w:position w:val="0"/>
        <w:sz w:val="24"/>
        <w:u w:val="none"/>
        <w:vertAlign w:val="baseline"/>
        <w:em w:val="none"/>
      </w:rPr>
    </w:lvl>
    <w:lvl w:ilvl="1">
      <w:start w:val="1"/>
      <w:numFmt w:val="decimal"/>
      <w:lvlText w:val="%1.%2."/>
      <w:lvlJc w:val="left"/>
      <w:pPr>
        <w:tabs>
          <w:tab w:val="num" w:pos="284"/>
        </w:tabs>
        <w:ind w:left="1049" w:hanging="405"/>
      </w:pPr>
      <w:rPr>
        <w:rFonts w:ascii="Times New Roman" w:hAnsi="Times New Roman" w:cs="Times New Roman"/>
        <w:b w:val="0"/>
        <w:bCs w:val="0"/>
        <w:i w:val="0"/>
        <w:iCs w:val="0"/>
        <w:caps w:val="0"/>
        <w:smallCaps w:val="0"/>
        <w:strike w:val="0"/>
        <w:dstrike w:val="0"/>
        <w:outline w:val="0"/>
        <w:shadow w:val="0"/>
        <w:vanish w:val="0"/>
        <w:spacing w:val="0"/>
        <w:kern w:val="1"/>
        <w:position w:val="0"/>
        <w:sz w:val="24"/>
        <w:u w:val="none"/>
        <w:vertAlign w:val="baseline"/>
        <w:em w:val="none"/>
      </w:rPr>
    </w:lvl>
    <w:lvl w:ilvl="2">
      <w:start w:val="1"/>
      <w:numFmt w:val="decimal"/>
      <w:lvlText w:val="%1.%2.%3."/>
      <w:lvlJc w:val="left"/>
      <w:pPr>
        <w:tabs>
          <w:tab w:val="num" w:pos="284"/>
        </w:tabs>
        <w:ind w:left="1364" w:hanging="720"/>
      </w:pPr>
      <w:rPr>
        <w:rFonts w:cs="Times New Roman"/>
      </w:rPr>
    </w:lvl>
    <w:lvl w:ilvl="3">
      <w:start w:val="1"/>
      <w:numFmt w:val="decimal"/>
      <w:lvlText w:val="%1.%2.%3.%4."/>
      <w:lvlJc w:val="left"/>
      <w:pPr>
        <w:tabs>
          <w:tab w:val="num" w:pos="284"/>
        </w:tabs>
        <w:ind w:left="1364" w:hanging="720"/>
      </w:pPr>
      <w:rPr>
        <w:rFonts w:cs="Times New Roman"/>
      </w:rPr>
    </w:lvl>
    <w:lvl w:ilvl="4">
      <w:start w:val="1"/>
      <w:numFmt w:val="decimal"/>
      <w:lvlText w:val="%1.%2.%3.%4.%5."/>
      <w:lvlJc w:val="left"/>
      <w:pPr>
        <w:tabs>
          <w:tab w:val="num" w:pos="284"/>
        </w:tabs>
        <w:ind w:left="1724" w:hanging="1080"/>
      </w:pPr>
      <w:rPr>
        <w:rFonts w:cs="Times New Roman"/>
      </w:rPr>
    </w:lvl>
    <w:lvl w:ilvl="5">
      <w:start w:val="1"/>
      <w:numFmt w:val="decimal"/>
      <w:lvlText w:val="%1.%2.%3.%4.%5.%6."/>
      <w:lvlJc w:val="left"/>
      <w:pPr>
        <w:tabs>
          <w:tab w:val="num" w:pos="284"/>
        </w:tabs>
        <w:ind w:left="1724" w:hanging="1080"/>
      </w:pPr>
      <w:rPr>
        <w:rFonts w:cs="Times New Roman"/>
      </w:rPr>
    </w:lvl>
    <w:lvl w:ilvl="6">
      <w:start w:val="1"/>
      <w:numFmt w:val="decimal"/>
      <w:lvlText w:val="%1.%2.%3.%4.%5.%6.%7."/>
      <w:lvlJc w:val="left"/>
      <w:pPr>
        <w:tabs>
          <w:tab w:val="num" w:pos="284"/>
        </w:tabs>
        <w:ind w:left="2084" w:hanging="1440"/>
      </w:pPr>
      <w:rPr>
        <w:rFonts w:cs="Times New Roman"/>
      </w:rPr>
    </w:lvl>
    <w:lvl w:ilvl="7">
      <w:start w:val="1"/>
      <w:numFmt w:val="decimal"/>
      <w:lvlText w:val="%1.%2.%3.%4.%5.%6.%7.%8."/>
      <w:lvlJc w:val="left"/>
      <w:pPr>
        <w:tabs>
          <w:tab w:val="num" w:pos="284"/>
        </w:tabs>
        <w:ind w:left="2084" w:hanging="1440"/>
      </w:pPr>
      <w:rPr>
        <w:rFonts w:cs="Times New Roman"/>
      </w:rPr>
    </w:lvl>
    <w:lvl w:ilvl="8">
      <w:start w:val="1"/>
      <w:numFmt w:val="decimal"/>
      <w:lvlText w:val="%1.%2.%3.%4.%5.%6.%7.%8.%9."/>
      <w:lvlJc w:val="left"/>
      <w:pPr>
        <w:tabs>
          <w:tab w:val="num" w:pos="284"/>
        </w:tabs>
        <w:ind w:left="2444" w:hanging="1800"/>
      </w:pPr>
      <w:rPr>
        <w:rFonts w:cs="Times New Roman"/>
      </w:rPr>
    </w:lvl>
  </w:abstractNum>
  <w:abstractNum w:abstractNumId="5" w15:restartNumberingAfterBreak="0">
    <w:nsid w:val="062856B3"/>
    <w:multiLevelType w:val="multilevel"/>
    <w:tmpl w:val="99E8FB4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653434C"/>
    <w:multiLevelType w:val="multilevel"/>
    <w:tmpl w:val="889084D2"/>
    <w:styleLink w:val="NRDlentelesnr"/>
    <w:lvl w:ilvl="0">
      <w:start w:val="1"/>
      <w:numFmt w:val="decimal"/>
      <w:pStyle w:val="NRDLentelesPavadinimas"/>
      <w:lvlText w:val="%1 lentelė."/>
      <w:lvlJc w:val="left"/>
      <w:pPr>
        <w:ind w:left="1077" w:hanging="1077"/>
      </w:pPr>
      <w:rPr>
        <w:rFonts w:hint="default"/>
        <w:b/>
        <w:i w:val="0"/>
        <w:sz w:val="20"/>
      </w:rPr>
    </w:lvl>
    <w:lvl w:ilvl="1">
      <w:start w:val="1"/>
      <w:numFmt w:val="none"/>
      <w:lvlText w:val="%2"/>
      <w:lvlJc w:val="left"/>
      <w:pPr>
        <w:ind w:left="720" w:hanging="360"/>
      </w:pPr>
      <w:rPr>
        <w:rFonts w:ascii="Times New Roman" w:hAnsi="Times New Roman" w:hint="default"/>
        <w:color w:val="auto"/>
      </w:rPr>
    </w:lvl>
    <w:lvl w:ilvl="2">
      <w:start w:val="1"/>
      <w:numFmt w:val="none"/>
      <w:lvlText w:val="%3)"/>
      <w:lvlJc w:val="left"/>
      <w:pPr>
        <w:ind w:left="1080" w:hanging="360"/>
      </w:pPr>
      <w:rPr>
        <w:rFonts w:hint="default"/>
      </w:rPr>
    </w:lvl>
    <w:lvl w:ilvl="3">
      <w:start w:val="1"/>
      <w:numFmt w:val="none"/>
      <w:lvlText w:val="(%4)"/>
      <w:lvlJc w:val="left"/>
      <w:pPr>
        <w:ind w:left="1440" w:hanging="360"/>
      </w:pPr>
      <w:rPr>
        <w:rFonts w:hint="default"/>
      </w:rPr>
    </w:lvl>
    <w:lvl w:ilvl="4">
      <w:start w:val="1"/>
      <w:numFmt w:val="none"/>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7" w15:restartNumberingAfterBreak="0">
    <w:nsid w:val="0CEA30D1"/>
    <w:multiLevelType w:val="hybridMultilevel"/>
    <w:tmpl w:val="AFD28F3A"/>
    <w:lvl w:ilvl="0" w:tplc="47142868">
      <w:start w:val="1"/>
      <w:numFmt w:val="decimal"/>
      <w:pStyle w:val="Captiondiagram"/>
      <w:lvlText w:val="%1 diagrama. "/>
      <w:lvlJc w:val="left"/>
      <w:pPr>
        <w:tabs>
          <w:tab w:val="num" w:pos="1418"/>
        </w:tabs>
        <w:ind w:left="1418" w:hanging="1418"/>
      </w:pPr>
    </w:lvl>
    <w:lvl w:ilvl="1" w:tplc="1A1C1A30">
      <w:start w:val="1"/>
      <w:numFmt w:val="bullet"/>
      <w:lvlText w:val=""/>
      <w:lvlJc w:val="left"/>
      <w:pPr>
        <w:tabs>
          <w:tab w:val="num" w:pos="1440"/>
        </w:tabs>
        <w:ind w:left="1440" w:hanging="360"/>
      </w:pPr>
      <w:rPr>
        <w:rFonts w:ascii="Symbol" w:hAnsi="Symbol" w:hint="default"/>
      </w:rPr>
    </w:lvl>
    <w:lvl w:ilvl="2" w:tplc="0427001B">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8" w15:restartNumberingAfterBreak="0">
    <w:nsid w:val="0D454CD2"/>
    <w:multiLevelType w:val="multilevel"/>
    <w:tmpl w:val="796A5488"/>
    <w:lvl w:ilvl="0">
      <w:start w:val="64"/>
      <w:numFmt w:val="decimal"/>
      <w:lvlText w:val="%1."/>
      <w:lvlJc w:val="left"/>
      <w:pPr>
        <w:tabs>
          <w:tab w:val="num" w:pos="432"/>
        </w:tabs>
        <w:ind w:left="0" w:firstLine="0"/>
      </w:pPr>
      <w:rPr>
        <w:rFonts w:hint="default"/>
        <w:strike w:val="0"/>
        <w:color w:val="auto"/>
      </w:rPr>
    </w:lvl>
    <w:lvl w:ilvl="1">
      <w:start w:val="1"/>
      <w:numFmt w:val="decimal"/>
      <w:lvlText w:val="%1.%2."/>
      <w:lvlJc w:val="left"/>
      <w:pPr>
        <w:tabs>
          <w:tab w:val="num" w:pos="648"/>
        </w:tabs>
        <w:ind w:left="0" w:firstLine="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0D9E16DF"/>
    <w:multiLevelType w:val="multilevel"/>
    <w:tmpl w:val="21422F6E"/>
    <w:lvl w:ilvl="0">
      <w:start w:val="1"/>
      <w:numFmt w:val="decimal"/>
      <w:lvlText w:val="%1."/>
      <w:lvlJc w:val="left"/>
      <w:pPr>
        <w:ind w:left="360" w:hanging="360"/>
      </w:pPr>
      <w:rPr>
        <w:rFonts w:hint="default"/>
      </w:rPr>
    </w:lvl>
    <w:lvl w:ilvl="1">
      <w:start w:val="1"/>
      <w:numFmt w:val="decimal"/>
      <w:lvlText w:val="%1.%2."/>
      <w:lvlJc w:val="left"/>
      <w:pPr>
        <w:tabs>
          <w:tab w:val="num" w:pos="432"/>
        </w:tabs>
        <w:ind w:left="0" w:firstLine="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FA72974"/>
    <w:multiLevelType w:val="multilevel"/>
    <w:tmpl w:val="E25461D2"/>
    <w:lvl w:ilvl="0">
      <w:start w:val="2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03E58D5"/>
    <w:multiLevelType w:val="multilevel"/>
    <w:tmpl w:val="FB684E1E"/>
    <w:lvl w:ilvl="0">
      <w:start w:val="22"/>
      <w:numFmt w:val="decimal"/>
      <w:lvlText w:val="%1"/>
      <w:lvlJc w:val="left"/>
      <w:pPr>
        <w:ind w:left="435" w:hanging="435"/>
      </w:pPr>
      <w:rPr>
        <w:rFonts w:eastAsiaTheme="minorHAnsi" w:hint="default"/>
        <w:sz w:val="22"/>
      </w:rPr>
    </w:lvl>
    <w:lvl w:ilvl="1">
      <w:start w:val="1"/>
      <w:numFmt w:val="decimal"/>
      <w:lvlText w:val="%1.%2"/>
      <w:lvlJc w:val="left"/>
      <w:pPr>
        <w:ind w:left="720" w:hanging="720"/>
      </w:pPr>
      <w:rPr>
        <w:rFonts w:ascii="Tahoma" w:eastAsiaTheme="minorHAnsi" w:hAnsi="Tahoma" w:cs="Tahoma" w:hint="default"/>
        <w:sz w:val="22"/>
        <w:szCs w:val="22"/>
      </w:rPr>
    </w:lvl>
    <w:lvl w:ilvl="2">
      <w:start w:val="1"/>
      <w:numFmt w:val="decimal"/>
      <w:lvlText w:val="%1.%2.%3"/>
      <w:lvlJc w:val="left"/>
      <w:pPr>
        <w:ind w:left="720" w:hanging="720"/>
      </w:pPr>
      <w:rPr>
        <w:rFonts w:eastAsiaTheme="minorHAnsi" w:hint="default"/>
        <w:sz w:val="22"/>
      </w:rPr>
    </w:lvl>
    <w:lvl w:ilvl="3">
      <w:start w:val="1"/>
      <w:numFmt w:val="decimal"/>
      <w:lvlText w:val="%1.%2.%3.%4"/>
      <w:lvlJc w:val="left"/>
      <w:pPr>
        <w:ind w:left="1080" w:hanging="1080"/>
      </w:pPr>
      <w:rPr>
        <w:rFonts w:eastAsiaTheme="minorHAnsi" w:hint="default"/>
        <w:sz w:val="22"/>
      </w:rPr>
    </w:lvl>
    <w:lvl w:ilvl="4">
      <w:start w:val="1"/>
      <w:numFmt w:val="decimal"/>
      <w:lvlText w:val="%1.%2.%3.%4.%5"/>
      <w:lvlJc w:val="left"/>
      <w:pPr>
        <w:ind w:left="1440" w:hanging="1440"/>
      </w:pPr>
      <w:rPr>
        <w:rFonts w:eastAsiaTheme="minorHAnsi" w:hint="default"/>
        <w:sz w:val="22"/>
      </w:rPr>
    </w:lvl>
    <w:lvl w:ilvl="5">
      <w:start w:val="1"/>
      <w:numFmt w:val="decimal"/>
      <w:lvlText w:val="%1.%2.%3.%4.%5.%6"/>
      <w:lvlJc w:val="left"/>
      <w:pPr>
        <w:ind w:left="1440" w:hanging="1440"/>
      </w:pPr>
      <w:rPr>
        <w:rFonts w:eastAsiaTheme="minorHAnsi" w:hint="default"/>
        <w:sz w:val="22"/>
      </w:rPr>
    </w:lvl>
    <w:lvl w:ilvl="6">
      <w:start w:val="1"/>
      <w:numFmt w:val="decimal"/>
      <w:lvlText w:val="%1.%2.%3.%4.%5.%6.%7"/>
      <w:lvlJc w:val="left"/>
      <w:pPr>
        <w:ind w:left="1800" w:hanging="1800"/>
      </w:pPr>
      <w:rPr>
        <w:rFonts w:eastAsiaTheme="minorHAnsi" w:hint="default"/>
        <w:sz w:val="22"/>
      </w:rPr>
    </w:lvl>
    <w:lvl w:ilvl="7">
      <w:start w:val="1"/>
      <w:numFmt w:val="decimal"/>
      <w:lvlText w:val="%1.%2.%3.%4.%5.%6.%7.%8"/>
      <w:lvlJc w:val="left"/>
      <w:pPr>
        <w:ind w:left="2160" w:hanging="2160"/>
      </w:pPr>
      <w:rPr>
        <w:rFonts w:eastAsiaTheme="minorHAnsi" w:hint="default"/>
        <w:sz w:val="22"/>
      </w:rPr>
    </w:lvl>
    <w:lvl w:ilvl="8">
      <w:start w:val="1"/>
      <w:numFmt w:val="decimal"/>
      <w:lvlText w:val="%1.%2.%3.%4.%5.%6.%7.%8.%9"/>
      <w:lvlJc w:val="left"/>
      <w:pPr>
        <w:ind w:left="2160" w:hanging="2160"/>
      </w:pPr>
      <w:rPr>
        <w:rFonts w:eastAsiaTheme="minorHAnsi" w:hint="default"/>
        <w:sz w:val="22"/>
      </w:rPr>
    </w:lvl>
  </w:abstractNum>
  <w:abstractNum w:abstractNumId="12" w15:restartNumberingAfterBreak="0">
    <w:nsid w:val="10750E9D"/>
    <w:multiLevelType w:val="hybridMultilevel"/>
    <w:tmpl w:val="37BA2228"/>
    <w:lvl w:ilvl="0" w:tplc="CEECAE0A">
      <w:start w:val="1"/>
      <w:numFmt w:val="bullet"/>
      <w:pStyle w:val="1BULarial"/>
      <w:lvlText w:val=""/>
      <w:lvlJc w:val="left"/>
      <w:pPr>
        <w:ind w:left="36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F12944"/>
    <w:multiLevelType w:val="hybridMultilevel"/>
    <w:tmpl w:val="3A9E47FE"/>
    <w:lvl w:ilvl="0" w:tplc="60007A90">
      <w:start w:val="1"/>
      <w:numFmt w:val="decimal"/>
      <w:pStyle w:val="Captionpicture"/>
      <w:lvlText w:val="%1 pav. "/>
      <w:lvlJc w:val="left"/>
      <w:pPr>
        <w:tabs>
          <w:tab w:val="num" w:pos="1418"/>
        </w:tabs>
        <w:ind w:left="1418" w:hanging="1418"/>
      </w:pPr>
      <w:rPr>
        <w:rFonts w:ascii="Arial" w:hAnsi="Arial" w:hint="default"/>
        <w:b/>
        <w:i w:val="0"/>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4" w15:restartNumberingAfterBreak="0">
    <w:nsid w:val="1194080F"/>
    <w:multiLevelType w:val="multilevel"/>
    <w:tmpl w:val="B0BCCD9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1B21F29"/>
    <w:multiLevelType w:val="multilevel"/>
    <w:tmpl w:val="2932C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1FD4059"/>
    <w:multiLevelType w:val="multilevel"/>
    <w:tmpl w:val="777A1696"/>
    <w:lvl w:ilvl="0">
      <w:start w:val="1"/>
      <w:numFmt w:val="decimal"/>
      <w:lvlText w:val="%1."/>
      <w:lvlJc w:val="left"/>
      <w:pPr>
        <w:ind w:left="720" w:hanging="360"/>
      </w:pPr>
      <w:rPr>
        <w:rFonts w:hint="default"/>
        <w:color w:val="808080" w:themeColor="background1" w:themeShade="80"/>
      </w:rPr>
    </w:lvl>
    <w:lvl w:ilvl="1">
      <w:start w:val="6"/>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12255283"/>
    <w:multiLevelType w:val="multilevel"/>
    <w:tmpl w:val="B41AE188"/>
    <w:lvl w:ilvl="0">
      <w:start w:val="1"/>
      <w:numFmt w:val="decimal"/>
      <w:pStyle w:val="Numberedtext"/>
      <w:lvlText w:val="%1."/>
      <w:lvlJc w:val="left"/>
      <w:pPr>
        <w:ind w:left="9149" w:firstLine="207"/>
      </w:pPr>
      <w:rPr>
        <w:rFonts w:hint="default"/>
      </w:rPr>
    </w:lvl>
    <w:lvl w:ilvl="1">
      <w:start w:val="1"/>
      <w:numFmt w:val="decimal"/>
      <w:lvlText w:val="%1.%2."/>
      <w:lvlJc w:val="left"/>
      <w:pPr>
        <w:ind w:left="284" w:firstLine="567"/>
      </w:pPr>
      <w:rPr>
        <w:rFonts w:hint="default"/>
        <w:b w:val="0"/>
      </w:rPr>
    </w:lvl>
    <w:lvl w:ilvl="2">
      <w:start w:val="1"/>
      <w:numFmt w:val="decimal"/>
      <w:lvlText w:val="%1.%2.%3."/>
      <w:lvlJc w:val="left"/>
      <w:pPr>
        <w:ind w:left="1213"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3F42238"/>
    <w:multiLevelType w:val="hybridMultilevel"/>
    <w:tmpl w:val="CCB86EF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182164E9"/>
    <w:multiLevelType w:val="hybridMultilevel"/>
    <w:tmpl w:val="077A2264"/>
    <w:lvl w:ilvl="0" w:tplc="C8EA7324">
      <w:start w:val="1"/>
      <w:numFmt w:val="decimal"/>
      <w:lvlText w:val="%1."/>
      <w:lvlJc w:val="left"/>
      <w:pPr>
        <w:tabs>
          <w:tab w:val="num" w:pos="720"/>
        </w:tabs>
        <w:ind w:left="720" w:hanging="360"/>
      </w:pPr>
    </w:lvl>
    <w:lvl w:ilvl="1" w:tplc="CAA833BC" w:tentative="1">
      <w:start w:val="1"/>
      <w:numFmt w:val="decimal"/>
      <w:lvlText w:val="%2."/>
      <w:lvlJc w:val="left"/>
      <w:pPr>
        <w:tabs>
          <w:tab w:val="num" w:pos="1440"/>
        </w:tabs>
        <w:ind w:left="1440" w:hanging="360"/>
      </w:pPr>
    </w:lvl>
    <w:lvl w:ilvl="2" w:tplc="10DC4F4C" w:tentative="1">
      <w:start w:val="1"/>
      <w:numFmt w:val="decimal"/>
      <w:lvlText w:val="%3."/>
      <w:lvlJc w:val="left"/>
      <w:pPr>
        <w:tabs>
          <w:tab w:val="num" w:pos="2160"/>
        </w:tabs>
        <w:ind w:left="2160" w:hanging="360"/>
      </w:pPr>
    </w:lvl>
    <w:lvl w:ilvl="3" w:tplc="7F206D90" w:tentative="1">
      <w:start w:val="1"/>
      <w:numFmt w:val="decimal"/>
      <w:lvlText w:val="%4."/>
      <w:lvlJc w:val="left"/>
      <w:pPr>
        <w:tabs>
          <w:tab w:val="num" w:pos="2880"/>
        </w:tabs>
        <w:ind w:left="2880" w:hanging="360"/>
      </w:pPr>
    </w:lvl>
    <w:lvl w:ilvl="4" w:tplc="9D10208C" w:tentative="1">
      <w:start w:val="1"/>
      <w:numFmt w:val="decimal"/>
      <w:lvlText w:val="%5."/>
      <w:lvlJc w:val="left"/>
      <w:pPr>
        <w:tabs>
          <w:tab w:val="num" w:pos="3600"/>
        </w:tabs>
        <w:ind w:left="3600" w:hanging="360"/>
      </w:pPr>
    </w:lvl>
    <w:lvl w:ilvl="5" w:tplc="245E7BEA" w:tentative="1">
      <w:start w:val="1"/>
      <w:numFmt w:val="decimal"/>
      <w:lvlText w:val="%6."/>
      <w:lvlJc w:val="left"/>
      <w:pPr>
        <w:tabs>
          <w:tab w:val="num" w:pos="4320"/>
        </w:tabs>
        <w:ind w:left="4320" w:hanging="360"/>
      </w:pPr>
    </w:lvl>
    <w:lvl w:ilvl="6" w:tplc="60B44662" w:tentative="1">
      <w:start w:val="1"/>
      <w:numFmt w:val="decimal"/>
      <w:lvlText w:val="%7."/>
      <w:lvlJc w:val="left"/>
      <w:pPr>
        <w:tabs>
          <w:tab w:val="num" w:pos="5040"/>
        </w:tabs>
        <w:ind w:left="5040" w:hanging="360"/>
      </w:pPr>
    </w:lvl>
    <w:lvl w:ilvl="7" w:tplc="8EFE4A88" w:tentative="1">
      <w:start w:val="1"/>
      <w:numFmt w:val="decimal"/>
      <w:lvlText w:val="%8."/>
      <w:lvlJc w:val="left"/>
      <w:pPr>
        <w:tabs>
          <w:tab w:val="num" w:pos="5760"/>
        </w:tabs>
        <w:ind w:left="5760" w:hanging="360"/>
      </w:pPr>
    </w:lvl>
    <w:lvl w:ilvl="8" w:tplc="D4208F12" w:tentative="1">
      <w:start w:val="1"/>
      <w:numFmt w:val="decimal"/>
      <w:lvlText w:val="%9."/>
      <w:lvlJc w:val="left"/>
      <w:pPr>
        <w:tabs>
          <w:tab w:val="num" w:pos="6480"/>
        </w:tabs>
        <w:ind w:left="6480" w:hanging="360"/>
      </w:pPr>
    </w:lvl>
  </w:abstractNum>
  <w:abstractNum w:abstractNumId="20" w15:restartNumberingAfterBreak="0">
    <w:nsid w:val="1F750A5C"/>
    <w:multiLevelType w:val="hybridMultilevel"/>
    <w:tmpl w:val="C96E39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15E4B75"/>
    <w:multiLevelType w:val="hybridMultilevel"/>
    <w:tmpl w:val="E4E25CDA"/>
    <w:lvl w:ilvl="0" w:tplc="358E1822">
      <w:start w:val="1"/>
      <w:numFmt w:val="decimal"/>
      <w:pStyle w:val="Captiontable"/>
      <w:lvlText w:val="%1 lentelė."/>
      <w:lvlJc w:val="left"/>
      <w:pPr>
        <w:tabs>
          <w:tab w:val="num" w:pos="1134"/>
        </w:tabs>
        <w:ind w:left="1134" w:hanging="1134"/>
      </w:pPr>
      <w:rPr>
        <w:rFonts w:ascii="Arial" w:hAnsi="Arial" w:hint="default"/>
        <w:b/>
        <w:i w:val="0"/>
        <w:sz w:val="20"/>
        <w:szCs w:val="20"/>
      </w:rPr>
    </w:lvl>
    <w:lvl w:ilvl="1" w:tplc="04270001">
      <w:start w:val="1"/>
      <w:numFmt w:val="bullet"/>
      <w:lvlText w:val=""/>
      <w:lvlJc w:val="left"/>
      <w:pPr>
        <w:tabs>
          <w:tab w:val="num" w:pos="1440"/>
        </w:tabs>
        <w:ind w:left="1440" w:hanging="360"/>
      </w:pPr>
      <w:rPr>
        <w:rFonts w:ascii="Symbol" w:hAnsi="Symbol" w:hint="default"/>
        <w:b/>
        <w:i w:val="0"/>
        <w:sz w:val="20"/>
        <w:szCs w:val="20"/>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2" w15:restartNumberingAfterBreak="0">
    <w:nsid w:val="219D2E49"/>
    <w:multiLevelType w:val="multilevel"/>
    <w:tmpl w:val="7514F4AE"/>
    <w:lvl w:ilvl="0">
      <w:start w:val="1"/>
      <w:numFmt w:val="decimal"/>
      <w:pStyle w:val="Foritlentelesnum"/>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432" w:hanging="432"/>
      </w:pPr>
      <w:rPr>
        <w:rFonts w:hint="default"/>
        <w:color w:val="FF0000"/>
      </w:rPr>
    </w:lvl>
    <w:lvl w:ilvl="2">
      <w:start w:val="1"/>
      <w:numFmt w:val="decimal"/>
      <w:lvlText w:val="%1.%2.%3."/>
      <w:lvlJc w:val="left"/>
      <w:pPr>
        <w:ind w:left="940" w:hanging="504"/>
      </w:pPr>
      <w:rPr>
        <w:rFonts w:hint="default"/>
      </w:rPr>
    </w:lvl>
    <w:lvl w:ilvl="3">
      <w:start w:val="1"/>
      <w:numFmt w:val="decimal"/>
      <w:lvlText w:val="%1.%2.%3.%4."/>
      <w:lvlJc w:val="left"/>
      <w:pPr>
        <w:ind w:left="1444" w:hanging="648"/>
      </w:pPr>
      <w:rPr>
        <w:rFonts w:hint="default"/>
      </w:rPr>
    </w:lvl>
    <w:lvl w:ilvl="4">
      <w:start w:val="1"/>
      <w:numFmt w:val="decimal"/>
      <w:lvlText w:val="%1.%2.%3.%4.%5."/>
      <w:lvlJc w:val="left"/>
      <w:pPr>
        <w:ind w:left="1948" w:hanging="792"/>
      </w:pPr>
      <w:rPr>
        <w:rFonts w:hint="default"/>
      </w:rPr>
    </w:lvl>
    <w:lvl w:ilvl="5">
      <w:start w:val="1"/>
      <w:numFmt w:val="decimal"/>
      <w:lvlText w:val="%1.%2.%3.%4.%5.%6."/>
      <w:lvlJc w:val="left"/>
      <w:pPr>
        <w:ind w:left="2452" w:hanging="936"/>
      </w:pPr>
      <w:rPr>
        <w:rFonts w:hint="default"/>
      </w:rPr>
    </w:lvl>
    <w:lvl w:ilvl="6">
      <w:start w:val="1"/>
      <w:numFmt w:val="decimal"/>
      <w:lvlText w:val="%1.%2.%3.%4.%5.%6.%7."/>
      <w:lvlJc w:val="left"/>
      <w:pPr>
        <w:ind w:left="2956" w:hanging="1080"/>
      </w:pPr>
      <w:rPr>
        <w:rFonts w:hint="default"/>
      </w:rPr>
    </w:lvl>
    <w:lvl w:ilvl="7">
      <w:start w:val="1"/>
      <w:numFmt w:val="decimal"/>
      <w:lvlText w:val="%1.%2.%3.%4.%5.%6.%7.%8."/>
      <w:lvlJc w:val="left"/>
      <w:pPr>
        <w:ind w:left="3460" w:hanging="1224"/>
      </w:pPr>
      <w:rPr>
        <w:rFonts w:hint="default"/>
      </w:rPr>
    </w:lvl>
    <w:lvl w:ilvl="8">
      <w:start w:val="1"/>
      <w:numFmt w:val="decimal"/>
      <w:lvlText w:val="%1.%2.%3.%4.%5.%6.%7.%8.%9."/>
      <w:lvlJc w:val="left"/>
      <w:pPr>
        <w:ind w:left="4036" w:hanging="1440"/>
      </w:pPr>
      <w:rPr>
        <w:rFonts w:hint="default"/>
      </w:rPr>
    </w:lvl>
  </w:abstractNum>
  <w:abstractNum w:abstractNumId="23" w15:restartNumberingAfterBreak="0">
    <w:nsid w:val="22B071C9"/>
    <w:multiLevelType w:val="multilevel"/>
    <w:tmpl w:val="7B4A6B86"/>
    <w:lvl w:ilvl="0">
      <w:start w:val="1"/>
      <w:numFmt w:val="decimal"/>
      <w:pStyle w:val="AlnosNumbered"/>
      <w:lvlText w:val="%1."/>
      <w:lvlJc w:val="left"/>
      <w:pPr>
        <w:tabs>
          <w:tab w:val="num" w:pos="965"/>
        </w:tabs>
        <w:ind w:left="965" w:hanging="397"/>
      </w:pPr>
      <w:rPr>
        <w:rFonts w:hint="default"/>
      </w:rPr>
    </w:lvl>
    <w:lvl w:ilvl="1">
      <w:start w:val="1"/>
      <w:numFmt w:val="decimal"/>
      <w:lvlText w:val="%1.%2."/>
      <w:lvlJc w:val="left"/>
      <w:pPr>
        <w:tabs>
          <w:tab w:val="num" w:pos="1191"/>
        </w:tabs>
        <w:ind w:left="1191" w:hanging="397"/>
      </w:pPr>
      <w:rPr>
        <w:rFonts w:hint="default"/>
      </w:rPr>
    </w:lvl>
    <w:lvl w:ilvl="2">
      <w:start w:val="1"/>
      <w:numFmt w:val="decimal"/>
      <w:lvlText w:val="%1.%2.%3."/>
      <w:lvlJc w:val="left"/>
      <w:pPr>
        <w:tabs>
          <w:tab w:val="num" w:pos="1588"/>
        </w:tabs>
        <w:ind w:left="1588" w:hanging="624"/>
      </w:pPr>
      <w:rPr>
        <w:rFonts w:hint="default"/>
      </w:rPr>
    </w:lvl>
    <w:lvl w:ilvl="3">
      <w:start w:val="1"/>
      <w:numFmt w:val="decimal"/>
      <w:lvlText w:val="%1.%2.%3.%4."/>
      <w:lvlJc w:val="left"/>
      <w:pPr>
        <w:tabs>
          <w:tab w:val="num" w:pos="2125"/>
        </w:tabs>
        <w:ind w:left="2125" w:hanging="648"/>
      </w:pPr>
      <w:rPr>
        <w:rFonts w:hint="default"/>
      </w:rPr>
    </w:lvl>
    <w:lvl w:ilvl="4">
      <w:start w:val="1"/>
      <w:numFmt w:val="decimal"/>
      <w:lvlText w:val="%1.%2.%3.%4.%5."/>
      <w:lvlJc w:val="left"/>
      <w:pPr>
        <w:tabs>
          <w:tab w:val="num" w:pos="2629"/>
        </w:tabs>
        <w:ind w:left="2629" w:hanging="792"/>
      </w:pPr>
      <w:rPr>
        <w:rFonts w:hint="default"/>
      </w:rPr>
    </w:lvl>
    <w:lvl w:ilvl="5">
      <w:start w:val="1"/>
      <w:numFmt w:val="decimal"/>
      <w:lvlText w:val="%1.%2.%3.%4.%5.%6."/>
      <w:lvlJc w:val="left"/>
      <w:pPr>
        <w:tabs>
          <w:tab w:val="num" w:pos="3133"/>
        </w:tabs>
        <w:ind w:left="3133" w:hanging="936"/>
      </w:pPr>
      <w:rPr>
        <w:rFonts w:hint="default"/>
      </w:rPr>
    </w:lvl>
    <w:lvl w:ilvl="6">
      <w:start w:val="1"/>
      <w:numFmt w:val="decimal"/>
      <w:lvlText w:val="%1.%2.%3.%4.%5.%6.%7."/>
      <w:lvlJc w:val="left"/>
      <w:pPr>
        <w:tabs>
          <w:tab w:val="num" w:pos="3637"/>
        </w:tabs>
        <w:ind w:left="3637" w:hanging="1080"/>
      </w:pPr>
      <w:rPr>
        <w:rFonts w:hint="default"/>
      </w:rPr>
    </w:lvl>
    <w:lvl w:ilvl="7">
      <w:start w:val="1"/>
      <w:numFmt w:val="decimal"/>
      <w:lvlText w:val="%1.%2.%3.%4.%5.%6.%7.%8."/>
      <w:lvlJc w:val="left"/>
      <w:pPr>
        <w:tabs>
          <w:tab w:val="num" w:pos="4141"/>
        </w:tabs>
        <w:ind w:left="4141" w:hanging="1224"/>
      </w:pPr>
      <w:rPr>
        <w:rFonts w:hint="default"/>
      </w:rPr>
    </w:lvl>
    <w:lvl w:ilvl="8">
      <w:start w:val="1"/>
      <w:numFmt w:val="decimal"/>
      <w:lvlText w:val="%1.%2.%3.%4.%5.%6.%7.%8.%9."/>
      <w:lvlJc w:val="left"/>
      <w:pPr>
        <w:tabs>
          <w:tab w:val="num" w:pos="4717"/>
        </w:tabs>
        <w:ind w:left="4717" w:hanging="1440"/>
      </w:pPr>
      <w:rPr>
        <w:rFonts w:hint="default"/>
      </w:rPr>
    </w:lvl>
  </w:abstractNum>
  <w:abstractNum w:abstractNumId="24" w15:restartNumberingAfterBreak="0">
    <w:nsid w:val="237274EE"/>
    <w:multiLevelType w:val="multilevel"/>
    <w:tmpl w:val="2B547E7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5420094"/>
    <w:multiLevelType w:val="multilevel"/>
    <w:tmpl w:val="CD4C98AE"/>
    <w:name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6" w15:restartNumberingAfterBreak="0">
    <w:nsid w:val="28697A6E"/>
    <w:multiLevelType w:val="multilevel"/>
    <w:tmpl w:val="B7304B46"/>
    <w:styleLink w:val="NRDBulletnr"/>
    <w:lvl w:ilvl="0">
      <w:start w:val="1"/>
      <w:numFmt w:val="bullet"/>
      <w:pStyle w:val="NRDBullet1"/>
      <w:lvlText w:val=""/>
      <w:lvlJc w:val="left"/>
      <w:pPr>
        <w:tabs>
          <w:tab w:val="num" w:pos="794"/>
        </w:tabs>
        <w:ind w:left="1021" w:hanging="301"/>
      </w:pPr>
      <w:rPr>
        <w:rFonts w:ascii="Symbol" w:hAnsi="Symbol" w:hint="default"/>
        <w:b w:val="0"/>
        <w:i w:val="0"/>
        <w:color w:val="auto"/>
        <w:sz w:val="24"/>
      </w:rPr>
    </w:lvl>
    <w:lvl w:ilvl="1">
      <w:start w:val="1"/>
      <w:numFmt w:val="bullet"/>
      <w:pStyle w:val="NRDBullet2"/>
      <w:lvlText w:val=""/>
      <w:lvlJc w:val="left"/>
      <w:pPr>
        <w:tabs>
          <w:tab w:val="num" w:pos="1418"/>
        </w:tabs>
        <w:ind w:left="1418" w:hanging="397"/>
      </w:pPr>
      <w:rPr>
        <w:rFonts w:ascii="Symbol" w:hAnsi="Symbol" w:hint="default"/>
        <w:b w:val="0"/>
        <w:i w:val="0"/>
        <w:color w:val="auto"/>
        <w:sz w:val="20"/>
      </w:rPr>
    </w:lvl>
    <w:lvl w:ilvl="2">
      <w:start w:val="1"/>
      <w:numFmt w:val="bullet"/>
      <w:pStyle w:val="NRDBullet3"/>
      <w:lvlText w:val=""/>
      <w:lvlJc w:val="left"/>
      <w:pPr>
        <w:ind w:left="1701" w:hanging="283"/>
      </w:pPr>
      <w:rPr>
        <w:rFonts w:ascii="Symbol" w:hAnsi="Symbol" w:hint="default"/>
        <w:b w:val="0"/>
        <w:i w:val="0"/>
        <w:color w:val="auto"/>
        <w:sz w:val="16"/>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7" w15:restartNumberingAfterBreak="0">
    <w:nsid w:val="28A91DC6"/>
    <w:multiLevelType w:val="multilevel"/>
    <w:tmpl w:val="F864D4B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E344CA4"/>
    <w:multiLevelType w:val="multilevel"/>
    <w:tmpl w:val="E092E538"/>
    <w:lvl w:ilvl="0">
      <w:start w:val="24"/>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33044C60"/>
    <w:multiLevelType w:val="multilevel"/>
    <w:tmpl w:val="88D49F84"/>
    <w:lvl w:ilvl="0">
      <w:start w:val="30"/>
      <w:numFmt w:val="decimal"/>
      <w:lvlText w:val="%1"/>
      <w:lvlJc w:val="left"/>
      <w:pPr>
        <w:ind w:left="480" w:hanging="480"/>
      </w:pPr>
      <w:rPr>
        <w:rFonts w:hint="default"/>
      </w:rPr>
    </w:lvl>
    <w:lvl w:ilvl="1">
      <w:start w:val="1"/>
      <w:numFmt w:val="decimal"/>
      <w:lvlText w:val="28.%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340D1EF4"/>
    <w:multiLevelType w:val="multilevel"/>
    <w:tmpl w:val="69729F02"/>
    <w:lvl w:ilvl="0">
      <w:start w:val="23"/>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3A73104A"/>
    <w:multiLevelType w:val="multilevel"/>
    <w:tmpl w:val="3EB894B2"/>
    <w:lvl w:ilvl="0">
      <w:start w:val="42"/>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3B3D4320"/>
    <w:multiLevelType w:val="multilevel"/>
    <w:tmpl w:val="D28ABA08"/>
    <w:lvl w:ilvl="0">
      <w:start w:val="1"/>
      <w:numFmt w:val="decimal"/>
      <w:lvlText w:val="%1."/>
      <w:lvlJc w:val="left"/>
      <w:pPr>
        <w:tabs>
          <w:tab w:val="num" w:pos="288"/>
        </w:tabs>
        <w:ind w:left="0" w:firstLine="0"/>
      </w:pPr>
      <w:rPr>
        <w:rFonts w:ascii="Tahoma" w:hAnsi="Tahoma" w:cs="Tahoma" w:hint="default"/>
        <w:b w:val="0"/>
        <w:bCs w:val="0"/>
        <w:i w:val="0"/>
        <w:iCs w:val="0"/>
        <w:color w:val="auto"/>
      </w:rPr>
    </w:lvl>
    <w:lvl w:ilvl="1">
      <w:start w:val="1"/>
      <w:numFmt w:val="decimal"/>
      <w:lvlText w:val="%2."/>
      <w:lvlJc w:val="left"/>
      <w:pPr>
        <w:ind w:left="360" w:hanging="360"/>
      </w:pPr>
      <w:rPr>
        <w:rFonts w:hint="default"/>
      </w:rPr>
    </w:lvl>
    <w:lvl w:ilvl="2">
      <w:start w:val="1"/>
      <w:numFmt w:val="decimal"/>
      <w:suff w:val="space"/>
      <w:lvlText w:val="%1.%2.%3."/>
      <w:lvlJc w:val="left"/>
      <w:pPr>
        <w:ind w:left="0" w:firstLine="0"/>
      </w:pPr>
      <w:rPr>
        <w:rFonts w:hint="default"/>
        <w:i w:val="0"/>
        <w:iCs w:val="0"/>
        <w:color w:val="0070C0"/>
      </w:rPr>
    </w:lvl>
    <w:lvl w:ilvl="3">
      <w:start w:val="1"/>
      <w:numFmt w:val="decimal"/>
      <w:suff w:val="space"/>
      <w:lvlText w:val="%1.%2.%3.%4."/>
      <w:lvlJc w:val="left"/>
      <w:pPr>
        <w:ind w:left="0" w:firstLine="0"/>
      </w:pPr>
      <w:rPr>
        <w:rFonts w:hint="default"/>
        <w:i w:val="0"/>
        <w:iCs w:val="0"/>
        <w:color w:val="0070C0"/>
      </w:rPr>
    </w:lvl>
    <w:lvl w:ilvl="4">
      <w:start w:val="1"/>
      <w:numFmt w:val="decimal"/>
      <w:suff w:val="space"/>
      <w:lvlText w:val="%1.%2.%3.%4.%5."/>
      <w:lvlJc w:val="left"/>
      <w:pPr>
        <w:ind w:left="0" w:firstLine="0"/>
      </w:pPr>
      <w:rPr>
        <w:rFonts w:hint="default"/>
        <w:i w:val="0"/>
        <w:iCs w:val="0"/>
        <w:color w:val="auto"/>
        <w:sz w:val="24"/>
        <w:szCs w:val="24"/>
      </w:rPr>
    </w:lvl>
    <w:lvl w:ilvl="5">
      <w:start w:val="1"/>
      <w:numFmt w:val="decimal"/>
      <w:suff w:val="space"/>
      <w:lvlText w:val="%1.%2.%3.%4.%5.%6."/>
      <w:lvlJc w:val="left"/>
      <w:pPr>
        <w:ind w:left="0" w:firstLine="0"/>
      </w:pPr>
      <w:rPr>
        <w:rFonts w:hint="default"/>
        <w:i w:val="0"/>
        <w:iCs w:val="0"/>
        <w:color w:val="auto"/>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33" w15:restartNumberingAfterBreak="0">
    <w:nsid w:val="3C6401C1"/>
    <w:multiLevelType w:val="hybridMultilevel"/>
    <w:tmpl w:val="C51677E6"/>
    <w:lvl w:ilvl="0" w:tplc="04270015">
      <w:start w:val="14"/>
      <w:numFmt w:val="upperLetter"/>
      <w:pStyle w:val="TSReq"/>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3FA56F53"/>
    <w:multiLevelType w:val="multilevel"/>
    <w:tmpl w:val="9F1A3130"/>
    <w:lvl w:ilvl="0">
      <w:start w:val="1"/>
      <w:numFmt w:val="decimal"/>
      <w:pStyle w:val="TekstasNr"/>
      <w:lvlText w:val="%1."/>
      <w:lvlJc w:val="left"/>
      <w:pPr>
        <w:ind w:left="786" w:hanging="360"/>
      </w:pPr>
      <w:rPr>
        <w:rFonts w:hint="default"/>
      </w:rPr>
    </w:lvl>
    <w:lvl w:ilvl="1">
      <w:start w:val="1"/>
      <w:numFmt w:val="decimal"/>
      <w:lvlText w:val="%1.%2."/>
      <w:lvlJc w:val="left"/>
      <w:pPr>
        <w:ind w:left="1000" w:hanging="432"/>
      </w:pPr>
      <w:rPr>
        <w:rFonts w:hint="default"/>
      </w:rPr>
    </w:lvl>
    <w:lvl w:ilvl="2">
      <w:start w:val="1"/>
      <w:numFmt w:val="decimal"/>
      <w:lvlText w:val="%1.%2.%3."/>
      <w:lvlJc w:val="left"/>
      <w:pPr>
        <w:ind w:left="121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3FFE372F"/>
    <w:multiLevelType w:val="multilevel"/>
    <w:tmpl w:val="B09E3E58"/>
    <w:lvl w:ilvl="0">
      <w:start w:val="83"/>
      <w:numFmt w:val="decimal"/>
      <w:lvlText w:val="%1."/>
      <w:lvlJc w:val="left"/>
      <w:pPr>
        <w:tabs>
          <w:tab w:val="num" w:pos="504"/>
        </w:tabs>
        <w:ind w:left="0" w:firstLine="0"/>
      </w:pPr>
      <w:rPr>
        <w:rFonts w:hint="default"/>
        <w:strike w:val="0"/>
        <w:color w:val="auto"/>
      </w:rPr>
    </w:lvl>
    <w:lvl w:ilvl="1">
      <w:start w:val="1"/>
      <w:numFmt w:val="decimal"/>
      <w:lvlText w:val="%1.%2."/>
      <w:lvlJc w:val="left"/>
      <w:pPr>
        <w:tabs>
          <w:tab w:val="num" w:pos="648"/>
        </w:tabs>
        <w:ind w:left="0" w:firstLine="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40D03428"/>
    <w:multiLevelType w:val="multilevel"/>
    <w:tmpl w:val="E5D0D8E4"/>
    <w:lvl w:ilvl="0">
      <w:start w:val="1"/>
      <w:numFmt w:val="decimal"/>
      <w:pStyle w:val="Heading1"/>
      <w:suff w:val="space"/>
      <w:lvlText w:val="%1."/>
      <w:lvlJc w:val="left"/>
      <w:pPr>
        <w:ind w:left="0" w:firstLine="0"/>
      </w:pPr>
      <w:rPr>
        <w:rFonts w:ascii="Tahoma" w:hAnsi="Tahoma" w:cs="Tahoma" w:hint="default"/>
        <w:b/>
        <w:bCs/>
        <w:color w:val="000000" w:themeColor="text1"/>
        <w:sz w:val="22"/>
        <w:szCs w:val="22"/>
      </w:rPr>
    </w:lvl>
    <w:lvl w:ilvl="1">
      <w:start w:val="1"/>
      <w:numFmt w:val="none"/>
      <w:pStyle w:val="Heading2"/>
      <w:suff w:val="nothing"/>
      <w:lvlText w:val=""/>
      <w:lvlJc w:val="left"/>
      <w:pPr>
        <w:ind w:left="0" w:firstLine="0"/>
      </w:pPr>
    </w:lvl>
    <w:lvl w:ilvl="2">
      <w:start w:val="1"/>
      <w:numFmt w:val="none"/>
      <w:pStyle w:val="Heading3"/>
      <w:suff w:val="nothing"/>
      <w:lvlText w:val=""/>
      <w:lvlJc w:val="left"/>
      <w:pPr>
        <w:ind w:left="0" w:firstLine="0"/>
      </w:pPr>
    </w:lvl>
    <w:lvl w:ilvl="3">
      <w:start w:val="1"/>
      <w:numFmt w:val="none"/>
      <w:pStyle w:val="Heading4"/>
      <w:suff w:val="nothing"/>
      <w:lvlText w:val=""/>
      <w:lvlJc w:val="left"/>
      <w:pPr>
        <w:ind w:left="0" w:firstLine="0"/>
      </w:pPr>
    </w:lvl>
    <w:lvl w:ilvl="4">
      <w:start w:val="1"/>
      <w:numFmt w:val="none"/>
      <w:pStyle w:val="Heading5"/>
      <w:suff w:val="nothing"/>
      <w:lvlText w:val=""/>
      <w:lvlJc w:val="left"/>
      <w:pPr>
        <w:ind w:left="0" w:firstLine="0"/>
      </w:pPr>
    </w:lvl>
    <w:lvl w:ilvl="5">
      <w:start w:val="1"/>
      <w:numFmt w:val="none"/>
      <w:pStyle w:val="Heading6"/>
      <w:suff w:val="nothing"/>
      <w:lvlText w:val=""/>
      <w:lvlJc w:val="left"/>
      <w:pPr>
        <w:ind w:left="0" w:firstLine="0"/>
      </w:pPr>
    </w:lvl>
    <w:lvl w:ilvl="6">
      <w:start w:val="1"/>
      <w:numFmt w:val="none"/>
      <w:pStyle w:val="Heading7"/>
      <w:suff w:val="nothing"/>
      <w:lvlText w:val=""/>
      <w:lvlJc w:val="left"/>
      <w:pPr>
        <w:ind w:left="0" w:firstLine="0"/>
      </w:pPr>
    </w:lvl>
    <w:lvl w:ilvl="7">
      <w:start w:val="1"/>
      <w:numFmt w:val="none"/>
      <w:pStyle w:val="Heading8"/>
      <w:suff w:val="nothing"/>
      <w:lvlText w:val=""/>
      <w:lvlJc w:val="left"/>
      <w:pPr>
        <w:ind w:left="0" w:firstLine="0"/>
      </w:pPr>
    </w:lvl>
    <w:lvl w:ilvl="8">
      <w:start w:val="1"/>
      <w:numFmt w:val="none"/>
      <w:pStyle w:val="Heading9"/>
      <w:suff w:val="nothing"/>
      <w:lvlText w:val=""/>
      <w:lvlJc w:val="left"/>
      <w:pPr>
        <w:ind w:left="0" w:firstLine="0"/>
      </w:pPr>
    </w:lvl>
  </w:abstractNum>
  <w:abstractNum w:abstractNumId="37" w15:restartNumberingAfterBreak="0">
    <w:nsid w:val="41964E71"/>
    <w:multiLevelType w:val="multilevel"/>
    <w:tmpl w:val="D1B8280C"/>
    <w:lvl w:ilvl="0">
      <w:start w:val="63"/>
      <w:numFmt w:val="decimal"/>
      <w:lvlText w:val="%1."/>
      <w:lvlJc w:val="left"/>
      <w:pPr>
        <w:tabs>
          <w:tab w:val="num" w:pos="360"/>
        </w:tabs>
        <w:ind w:left="0" w:firstLine="0"/>
      </w:pPr>
      <w:rPr>
        <w:rFonts w:ascii="Tahoma" w:hAnsi="Tahoma" w:cs="Tahoma" w:hint="default"/>
        <w:b w:val="0"/>
        <w:bCs w:val="0"/>
        <w:i w:val="0"/>
        <w:iCs w:val="0"/>
        <w:color w:val="auto"/>
      </w:rPr>
    </w:lvl>
    <w:lvl w:ilvl="1">
      <w:start w:val="1"/>
      <w:numFmt w:val="decimal"/>
      <w:lvlText w:val="%2."/>
      <w:lvlJc w:val="left"/>
      <w:pPr>
        <w:ind w:left="360" w:hanging="360"/>
      </w:pPr>
      <w:rPr>
        <w:rFonts w:hint="default"/>
      </w:rPr>
    </w:lvl>
    <w:lvl w:ilvl="2">
      <w:start w:val="1"/>
      <w:numFmt w:val="decimal"/>
      <w:suff w:val="space"/>
      <w:lvlText w:val="%1.%2.%3."/>
      <w:lvlJc w:val="left"/>
      <w:pPr>
        <w:ind w:left="0" w:firstLine="0"/>
      </w:pPr>
      <w:rPr>
        <w:rFonts w:hint="default"/>
        <w:i w:val="0"/>
        <w:iCs w:val="0"/>
        <w:color w:val="0070C0"/>
      </w:rPr>
    </w:lvl>
    <w:lvl w:ilvl="3">
      <w:start w:val="1"/>
      <w:numFmt w:val="decimal"/>
      <w:suff w:val="space"/>
      <w:lvlText w:val="%1.%2.%3.%4."/>
      <w:lvlJc w:val="left"/>
      <w:pPr>
        <w:ind w:left="0" w:firstLine="0"/>
      </w:pPr>
      <w:rPr>
        <w:rFonts w:hint="default"/>
        <w:i w:val="0"/>
        <w:iCs w:val="0"/>
        <w:color w:val="0070C0"/>
      </w:rPr>
    </w:lvl>
    <w:lvl w:ilvl="4">
      <w:start w:val="1"/>
      <w:numFmt w:val="decimal"/>
      <w:suff w:val="space"/>
      <w:lvlText w:val="%1.%2.%3.%4.%5."/>
      <w:lvlJc w:val="left"/>
      <w:pPr>
        <w:ind w:left="0" w:firstLine="0"/>
      </w:pPr>
      <w:rPr>
        <w:rFonts w:hint="default"/>
        <w:i w:val="0"/>
        <w:iCs w:val="0"/>
        <w:color w:val="auto"/>
        <w:sz w:val="24"/>
        <w:szCs w:val="24"/>
      </w:rPr>
    </w:lvl>
    <w:lvl w:ilvl="5">
      <w:start w:val="1"/>
      <w:numFmt w:val="decimal"/>
      <w:suff w:val="space"/>
      <w:lvlText w:val="%1.%2.%3.%4.%5.%6."/>
      <w:lvlJc w:val="left"/>
      <w:pPr>
        <w:ind w:left="0" w:firstLine="0"/>
      </w:pPr>
      <w:rPr>
        <w:rFonts w:hint="default"/>
        <w:i w:val="0"/>
        <w:iCs w:val="0"/>
        <w:color w:val="auto"/>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38" w15:restartNumberingAfterBreak="0">
    <w:nsid w:val="4C4C4E78"/>
    <w:multiLevelType w:val="multilevel"/>
    <w:tmpl w:val="4468D286"/>
    <w:lvl w:ilvl="0">
      <w:start w:val="23"/>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4C8F611F"/>
    <w:multiLevelType w:val="hybridMultilevel"/>
    <w:tmpl w:val="0F28CC74"/>
    <w:lvl w:ilvl="0" w:tplc="F7286BA6">
      <w:start w:val="1"/>
      <w:numFmt w:val="decimal"/>
      <w:pStyle w:val="Lentelnum1"/>
      <w:lvlText w:val="%1."/>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4CDD7181"/>
    <w:multiLevelType w:val="multilevel"/>
    <w:tmpl w:val="B0A09708"/>
    <w:lvl w:ilvl="0">
      <w:start w:val="28"/>
      <w:numFmt w:val="decimal"/>
      <w:lvlText w:val="%1."/>
      <w:lvlJc w:val="left"/>
      <w:pPr>
        <w:ind w:left="510" w:hanging="510"/>
      </w:pPr>
      <w:rPr>
        <w:rFonts w:hint="default"/>
        <w:strike w:val="0"/>
        <w:color w:val="auto"/>
      </w:rPr>
    </w:lvl>
    <w:lvl w:ilvl="1">
      <w:start w:val="1"/>
      <w:numFmt w:val="decimal"/>
      <w:lvlText w:val="%1.%2."/>
      <w:lvlJc w:val="left"/>
      <w:pPr>
        <w:tabs>
          <w:tab w:val="num" w:pos="648"/>
        </w:tabs>
        <w:ind w:left="0" w:firstLine="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4E22244E"/>
    <w:multiLevelType w:val="multilevel"/>
    <w:tmpl w:val="1A0455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52AC44DC"/>
    <w:multiLevelType w:val="multilevel"/>
    <w:tmpl w:val="020E2FF4"/>
    <w:lvl w:ilvl="0">
      <w:start w:val="3"/>
      <w:numFmt w:val="decimal"/>
      <w:lvlText w:val="%1."/>
      <w:lvlJc w:val="left"/>
      <w:pPr>
        <w:ind w:left="360" w:hanging="360"/>
      </w:pPr>
      <w:rPr>
        <w:rFonts w:hint="default"/>
      </w:rPr>
    </w:lvl>
    <w:lvl w:ilvl="1">
      <w:start w:val="1"/>
      <w:numFmt w:val="decimal"/>
      <w:lvlText w:val="%1.%2."/>
      <w:lvlJc w:val="left"/>
      <w:pPr>
        <w:tabs>
          <w:tab w:val="num" w:pos="432"/>
        </w:tabs>
        <w:ind w:left="0" w:firstLine="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5A814434"/>
    <w:multiLevelType w:val="multilevel"/>
    <w:tmpl w:val="7D6ADD3A"/>
    <w:lvl w:ilvl="0">
      <w:start w:val="43"/>
      <w:numFmt w:val="decimal"/>
      <w:lvlText w:val="%1."/>
      <w:lvlJc w:val="left"/>
      <w:pPr>
        <w:tabs>
          <w:tab w:val="num" w:pos="432"/>
        </w:tabs>
        <w:ind w:left="0" w:firstLine="0"/>
      </w:pPr>
      <w:rPr>
        <w:rFonts w:hint="default"/>
        <w:strike w:val="0"/>
        <w:color w:val="auto"/>
      </w:rPr>
    </w:lvl>
    <w:lvl w:ilvl="1">
      <w:start w:val="1"/>
      <w:numFmt w:val="decimal"/>
      <w:lvlText w:val="%1.%2."/>
      <w:lvlJc w:val="left"/>
      <w:pPr>
        <w:tabs>
          <w:tab w:val="num" w:pos="648"/>
        </w:tabs>
        <w:ind w:left="0" w:firstLine="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5E8F6C12"/>
    <w:multiLevelType w:val="hybridMultilevel"/>
    <w:tmpl w:val="1082A5E4"/>
    <w:lvl w:ilvl="0" w:tplc="B0B6D1AC">
      <w:start w:val="1"/>
      <w:numFmt w:val="bullet"/>
      <w:pStyle w:val="Sraasalias"/>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5EA93F4E"/>
    <w:multiLevelType w:val="hybridMultilevel"/>
    <w:tmpl w:val="A57AD44E"/>
    <w:lvl w:ilvl="0" w:tplc="FFFFFFFF">
      <w:start w:val="1"/>
      <w:numFmt w:val="bullet"/>
      <w:pStyle w:val="PUNKTAS"/>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60502D98"/>
    <w:multiLevelType w:val="multilevel"/>
    <w:tmpl w:val="D6762EBA"/>
    <w:lvl w:ilvl="0">
      <w:start w:val="1"/>
      <w:numFmt w:val="bullet"/>
      <w:pStyle w:val="AlnostextBuleted"/>
      <w:lvlText w:val=""/>
      <w:lvlJc w:val="left"/>
      <w:pPr>
        <w:tabs>
          <w:tab w:val="num" w:pos="357"/>
        </w:tabs>
        <w:ind w:left="720" w:hanging="363"/>
      </w:pPr>
      <w:rPr>
        <w:rFonts w:ascii="Wingdings" w:hAnsi="Wingdings" w:hint="default"/>
      </w:rPr>
    </w:lvl>
    <w:lvl w:ilvl="1">
      <w:start w:val="1"/>
      <w:numFmt w:val="bullet"/>
      <w:lvlText w:val=""/>
      <w:lvlJc w:val="left"/>
      <w:pPr>
        <w:tabs>
          <w:tab w:val="num" w:pos="357"/>
        </w:tabs>
        <w:ind w:left="1083" w:hanging="403"/>
      </w:pPr>
      <w:rPr>
        <w:rFonts w:ascii="Wingdings" w:hAnsi="Wingdings" w:hint="default"/>
      </w:rPr>
    </w:lvl>
    <w:lvl w:ilvl="2">
      <w:start w:val="1"/>
      <w:numFmt w:val="bullet"/>
      <w:lvlText w:val=""/>
      <w:lvlJc w:val="left"/>
      <w:pPr>
        <w:tabs>
          <w:tab w:val="num" w:pos="1083"/>
        </w:tabs>
        <w:ind w:left="1440" w:hanging="357"/>
      </w:pPr>
      <w:rPr>
        <w:rFonts w:ascii="Wingdings" w:hAnsi="Wingdings" w:hint="default"/>
      </w:rPr>
    </w:lvl>
    <w:lvl w:ilvl="3">
      <w:start w:val="1"/>
      <w:numFmt w:val="bullet"/>
      <w:lvlRestart w:val="0"/>
      <w:lvlText w:val=""/>
      <w:lvlJc w:val="left"/>
      <w:pPr>
        <w:tabs>
          <w:tab w:val="num" w:pos="357"/>
        </w:tabs>
        <w:ind w:left="1440" w:firstLine="0"/>
      </w:pPr>
      <w:rPr>
        <w:rFonts w:ascii="Wingdings" w:hAnsi="Wingdings" w:hint="default"/>
      </w:rPr>
    </w:lvl>
    <w:lvl w:ilvl="4">
      <w:start w:val="1"/>
      <w:numFmt w:val="bullet"/>
      <w:lvlText w:val="o"/>
      <w:lvlJc w:val="left"/>
      <w:pPr>
        <w:tabs>
          <w:tab w:val="num" w:pos="6135"/>
        </w:tabs>
        <w:ind w:left="6135" w:hanging="360"/>
      </w:pPr>
      <w:rPr>
        <w:rFonts w:ascii="Courier New" w:hAnsi="Courier New" w:hint="default"/>
      </w:rPr>
    </w:lvl>
    <w:lvl w:ilvl="5">
      <w:start w:val="1"/>
      <w:numFmt w:val="bullet"/>
      <w:lvlText w:val=""/>
      <w:lvlJc w:val="left"/>
      <w:pPr>
        <w:tabs>
          <w:tab w:val="num" w:pos="6855"/>
        </w:tabs>
        <w:ind w:left="6855" w:hanging="360"/>
      </w:pPr>
      <w:rPr>
        <w:rFonts w:ascii="Wingdings" w:hAnsi="Wingdings" w:hint="default"/>
      </w:rPr>
    </w:lvl>
    <w:lvl w:ilvl="6">
      <w:start w:val="1"/>
      <w:numFmt w:val="bullet"/>
      <w:lvlText w:val=""/>
      <w:lvlJc w:val="left"/>
      <w:pPr>
        <w:tabs>
          <w:tab w:val="num" w:pos="7575"/>
        </w:tabs>
        <w:ind w:left="7575" w:hanging="360"/>
      </w:pPr>
      <w:rPr>
        <w:rFonts w:ascii="Symbol" w:hAnsi="Symbol" w:hint="default"/>
      </w:rPr>
    </w:lvl>
    <w:lvl w:ilvl="7">
      <w:start w:val="1"/>
      <w:numFmt w:val="bullet"/>
      <w:lvlText w:val="o"/>
      <w:lvlJc w:val="left"/>
      <w:pPr>
        <w:tabs>
          <w:tab w:val="num" w:pos="8295"/>
        </w:tabs>
        <w:ind w:left="8295" w:hanging="360"/>
      </w:pPr>
      <w:rPr>
        <w:rFonts w:ascii="Courier New" w:hAnsi="Courier New" w:cs="Courier New" w:hint="default"/>
      </w:rPr>
    </w:lvl>
    <w:lvl w:ilvl="8">
      <w:start w:val="1"/>
      <w:numFmt w:val="bullet"/>
      <w:lvlText w:val=""/>
      <w:lvlJc w:val="left"/>
      <w:pPr>
        <w:tabs>
          <w:tab w:val="num" w:pos="9015"/>
        </w:tabs>
        <w:ind w:left="9015" w:hanging="360"/>
      </w:pPr>
      <w:rPr>
        <w:rFonts w:ascii="Wingdings" w:hAnsi="Wingdings" w:hint="default"/>
      </w:rPr>
    </w:lvl>
  </w:abstractNum>
  <w:abstractNum w:abstractNumId="47" w15:restartNumberingAfterBreak="0">
    <w:nsid w:val="65676E61"/>
    <w:multiLevelType w:val="multilevel"/>
    <w:tmpl w:val="37AE93BE"/>
    <w:lvl w:ilvl="0">
      <w:start w:val="50"/>
      <w:numFmt w:val="decimal"/>
      <w:lvlText w:val="%1."/>
      <w:lvlJc w:val="left"/>
      <w:pPr>
        <w:tabs>
          <w:tab w:val="num" w:pos="360"/>
        </w:tabs>
        <w:ind w:left="0" w:firstLine="0"/>
      </w:pPr>
      <w:rPr>
        <w:rFonts w:hint="default"/>
        <w:strike w:val="0"/>
        <w:color w:val="auto"/>
      </w:rPr>
    </w:lvl>
    <w:lvl w:ilvl="1">
      <w:start w:val="1"/>
      <w:numFmt w:val="decimal"/>
      <w:lvlText w:val="%1.%2."/>
      <w:lvlJc w:val="left"/>
      <w:pPr>
        <w:tabs>
          <w:tab w:val="num" w:pos="648"/>
        </w:tabs>
        <w:ind w:left="0" w:firstLine="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8" w15:restartNumberingAfterBreak="0">
    <w:nsid w:val="65EE1A98"/>
    <w:multiLevelType w:val="multilevel"/>
    <w:tmpl w:val="3EB894B2"/>
    <w:styleLink w:val="Stilius1"/>
    <w:lvl w:ilvl="0">
      <w:start w:val="65"/>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9" w15:restartNumberingAfterBreak="0">
    <w:nsid w:val="6632518D"/>
    <w:multiLevelType w:val="multilevel"/>
    <w:tmpl w:val="618E1DBA"/>
    <w:lvl w:ilvl="0">
      <w:start w:val="2"/>
      <w:numFmt w:val="decimal"/>
      <w:lvlText w:val="%1."/>
      <w:lvlJc w:val="left"/>
      <w:pPr>
        <w:ind w:left="360" w:hanging="360"/>
      </w:pPr>
      <w:rPr>
        <w:rFonts w:hint="default"/>
      </w:rPr>
    </w:lvl>
    <w:lvl w:ilvl="1">
      <w:start w:val="1"/>
      <w:numFmt w:val="decimal"/>
      <w:lvlText w:val="%1.%2."/>
      <w:lvlJc w:val="left"/>
      <w:pPr>
        <w:tabs>
          <w:tab w:val="num" w:pos="432"/>
        </w:tabs>
        <w:ind w:left="0" w:firstLine="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6AB86D59"/>
    <w:multiLevelType w:val="multilevel"/>
    <w:tmpl w:val="7B5E2F1E"/>
    <w:lvl w:ilvl="0">
      <w:start w:val="1"/>
      <w:numFmt w:val="decimal"/>
      <w:pStyle w:val="Numeracija"/>
      <w:suff w:val="space"/>
      <w:lvlText w:val="%1."/>
      <w:lvlJc w:val="left"/>
      <w:pPr>
        <w:ind w:left="752" w:hanging="36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suff w:val="space"/>
      <w:lvlText w:val="%1.%2."/>
      <w:lvlJc w:val="left"/>
      <w:pPr>
        <w:ind w:left="1042" w:hanging="432"/>
      </w:pPr>
      <w:rPr>
        <w:rFonts w:hint="default"/>
        <w:b w:val="0"/>
      </w:rPr>
    </w:lvl>
    <w:lvl w:ilvl="2">
      <w:start w:val="1"/>
      <w:numFmt w:val="decimal"/>
      <w:suff w:val="space"/>
      <w:lvlText w:val="%1.%2.%3."/>
      <w:lvlJc w:val="left"/>
      <w:pPr>
        <w:ind w:left="1474" w:hanging="504"/>
      </w:pPr>
      <w:rPr>
        <w:rFonts w:hint="default"/>
      </w:rPr>
    </w:lvl>
    <w:lvl w:ilvl="3">
      <w:start w:val="1"/>
      <w:numFmt w:val="decimal"/>
      <w:lvlText w:val="%1.%2.%3.%4."/>
      <w:lvlJc w:val="left"/>
      <w:pPr>
        <w:ind w:left="1978" w:hanging="648"/>
      </w:pPr>
      <w:rPr>
        <w:rFonts w:hint="default"/>
      </w:rPr>
    </w:lvl>
    <w:lvl w:ilvl="4">
      <w:start w:val="1"/>
      <w:numFmt w:val="decimal"/>
      <w:lvlText w:val="%1.%2.%3.%4.%5."/>
      <w:lvlJc w:val="left"/>
      <w:pPr>
        <w:ind w:left="2482" w:hanging="792"/>
      </w:pPr>
      <w:rPr>
        <w:rFonts w:hint="default"/>
      </w:rPr>
    </w:lvl>
    <w:lvl w:ilvl="5">
      <w:start w:val="1"/>
      <w:numFmt w:val="decimal"/>
      <w:lvlText w:val="%1.%2.%3.%4.%5.%6."/>
      <w:lvlJc w:val="left"/>
      <w:pPr>
        <w:ind w:left="2986" w:hanging="936"/>
      </w:pPr>
      <w:rPr>
        <w:rFonts w:hint="default"/>
      </w:rPr>
    </w:lvl>
    <w:lvl w:ilvl="6">
      <w:start w:val="1"/>
      <w:numFmt w:val="decimal"/>
      <w:lvlText w:val="%1.%2.%3.%4.%5.%6.%7."/>
      <w:lvlJc w:val="left"/>
      <w:pPr>
        <w:ind w:left="3490" w:hanging="1080"/>
      </w:pPr>
      <w:rPr>
        <w:rFonts w:hint="default"/>
      </w:rPr>
    </w:lvl>
    <w:lvl w:ilvl="7">
      <w:start w:val="1"/>
      <w:numFmt w:val="decimal"/>
      <w:lvlText w:val="%1.%2.%3.%4.%5.%6.%7.%8."/>
      <w:lvlJc w:val="left"/>
      <w:pPr>
        <w:ind w:left="3994" w:hanging="1224"/>
      </w:pPr>
      <w:rPr>
        <w:rFonts w:hint="default"/>
      </w:rPr>
    </w:lvl>
    <w:lvl w:ilvl="8">
      <w:start w:val="1"/>
      <w:numFmt w:val="decimal"/>
      <w:lvlText w:val="%1.%2.%3.%4.%5.%6.%7.%8.%9."/>
      <w:lvlJc w:val="left"/>
      <w:pPr>
        <w:ind w:left="4570" w:hanging="1440"/>
      </w:pPr>
      <w:rPr>
        <w:rFonts w:hint="default"/>
      </w:rPr>
    </w:lvl>
  </w:abstractNum>
  <w:abstractNum w:abstractNumId="51" w15:restartNumberingAfterBreak="0">
    <w:nsid w:val="7049637A"/>
    <w:multiLevelType w:val="multilevel"/>
    <w:tmpl w:val="889084D2"/>
    <w:numStyleLink w:val="NRDlentelesnr"/>
  </w:abstractNum>
  <w:abstractNum w:abstractNumId="52" w15:restartNumberingAfterBreak="0">
    <w:nsid w:val="70900FD9"/>
    <w:multiLevelType w:val="hybridMultilevel"/>
    <w:tmpl w:val="9F14506C"/>
    <w:lvl w:ilvl="0" w:tplc="DE3C55D0">
      <w:start w:val="1"/>
      <w:numFmt w:val="decimal"/>
      <w:lvlText w:val="%1"/>
      <w:lvlJc w:val="left"/>
      <w:pPr>
        <w:ind w:left="598" w:hanging="360"/>
      </w:pPr>
      <w:rPr>
        <w:rFonts w:eastAsia="Times New Roman" w:hint="default"/>
        <w:color w:val="0563C1" w:themeColor="hyperlink"/>
        <w:u w:val="single"/>
      </w:rPr>
    </w:lvl>
    <w:lvl w:ilvl="1" w:tplc="04270019" w:tentative="1">
      <w:start w:val="1"/>
      <w:numFmt w:val="lowerLetter"/>
      <w:lvlText w:val="%2."/>
      <w:lvlJc w:val="left"/>
      <w:pPr>
        <w:ind w:left="1318" w:hanging="360"/>
      </w:pPr>
    </w:lvl>
    <w:lvl w:ilvl="2" w:tplc="0427001B" w:tentative="1">
      <w:start w:val="1"/>
      <w:numFmt w:val="lowerRoman"/>
      <w:lvlText w:val="%3."/>
      <w:lvlJc w:val="right"/>
      <w:pPr>
        <w:ind w:left="2038" w:hanging="180"/>
      </w:pPr>
    </w:lvl>
    <w:lvl w:ilvl="3" w:tplc="0427000F" w:tentative="1">
      <w:start w:val="1"/>
      <w:numFmt w:val="decimal"/>
      <w:lvlText w:val="%4."/>
      <w:lvlJc w:val="left"/>
      <w:pPr>
        <w:ind w:left="2758" w:hanging="360"/>
      </w:pPr>
    </w:lvl>
    <w:lvl w:ilvl="4" w:tplc="04270019" w:tentative="1">
      <w:start w:val="1"/>
      <w:numFmt w:val="lowerLetter"/>
      <w:lvlText w:val="%5."/>
      <w:lvlJc w:val="left"/>
      <w:pPr>
        <w:ind w:left="3478" w:hanging="360"/>
      </w:pPr>
    </w:lvl>
    <w:lvl w:ilvl="5" w:tplc="0427001B" w:tentative="1">
      <w:start w:val="1"/>
      <w:numFmt w:val="lowerRoman"/>
      <w:lvlText w:val="%6."/>
      <w:lvlJc w:val="right"/>
      <w:pPr>
        <w:ind w:left="4198" w:hanging="180"/>
      </w:pPr>
    </w:lvl>
    <w:lvl w:ilvl="6" w:tplc="0427000F" w:tentative="1">
      <w:start w:val="1"/>
      <w:numFmt w:val="decimal"/>
      <w:lvlText w:val="%7."/>
      <w:lvlJc w:val="left"/>
      <w:pPr>
        <w:ind w:left="4918" w:hanging="360"/>
      </w:pPr>
    </w:lvl>
    <w:lvl w:ilvl="7" w:tplc="04270019" w:tentative="1">
      <w:start w:val="1"/>
      <w:numFmt w:val="lowerLetter"/>
      <w:lvlText w:val="%8."/>
      <w:lvlJc w:val="left"/>
      <w:pPr>
        <w:ind w:left="5638" w:hanging="360"/>
      </w:pPr>
    </w:lvl>
    <w:lvl w:ilvl="8" w:tplc="0427001B" w:tentative="1">
      <w:start w:val="1"/>
      <w:numFmt w:val="lowerRoman"/>
      <w:lvlText w:val="%9."/>
      <w:lvlJc w:val="right"/>
      <w:pPr>
        <w:ind w:left="6358" w:hanging="180"/>
      </w:pPr>
    </w:lvl>
  </w:abstractNum>
  <w:abstractNum w:abstractNumId="53" w15:restartNumberingAfterBreak="0">
    <w:nsid w:val="711B6E98"/>
    <w:multiLevelType w:val="multilevel"/>
    <w:tmpl w:val="BF802E76"/>
    <w:lvl w:ilvl="0">
      <w:start w:val="24"/>
      <w:numFmt w:val="decimal"/>
      <w:lvlText w:val="%1."/>
      <w:lvlJc w:val="left"/>
      <w:pPr>
        <w:ind w:left="510" w:hanging="510"/>
      </w:pPr>
      <w:rPr>
        <w:rFonts w:hint="default"/>
      </w:rPr>
    </w:lvl>
    <w:lvl w:ilvl="1">
      <w:start w:val="1"/>
      <w:numFmt w:val="decimal"/>
      <w:lvlText w:val="%1.%2."/>
      <w:lvlJc w:val="left"/>
      <w:pPr>
        <w:tabs>
          <w:tab w:val="num" w:pos="576"/>
        </w:tabs>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4" w15:restartNumberingAfterBreak="0">
    <w:nsid w:val="72032774"/>
    <w:multiLevelType w:val="hybridMultilevel"/>
    <w:tmpl w:val="6D582A96"/>
    <w:lvl w:ilvl="0" w:tplc="32541A5E">
      <w:start w:val="1"/>
      <w:numFmt w:val="bullet"/>
      <w:lvlText w:val=""/>
      <w:lvlJc w:val="left"/>
      <w:pPr>
        <w:ind w:left="720" w:hanging="360"/>
      </w:pPr>
      <w:rPr>
        <w:rFonts w:ascii="Symbol" w:hAnsi="Symbol" w:hint="default"/>
        <w:color w:val="auto"/>
      </w:rPr>
    </w:lvl>
    <w:lvl w:ilvl="1" w:tplc="2D3EF65A">
      <w:start w:val="1"/>
      <w:numFmt w:val="bullet"/>
      <w:pStyle w:val="LenBUL3arial"/>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2865595"/>
    <w:multiLevelType w:val="multilevel"/>
    <w:tmpl w:val="600ABBF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743D0DEC"/>
    <w:multiLevelType w:val="hybridMultilevel"/>
    <w:tmpl w:val="F5961802"/>
    <w:lvl w:ilvl="0" w:tplc="04270001">
      <w:start w:val="1"/>
      <w:numFmt w:val="none"/>
      <w:pStyle w:val="Dmesio"/>
      <w:lvlText w:val="Dėmesio!"/>
      <w:lvlJc w:val="left"/>
      <w:pPr>
        <w:tabs>
          <w:tab w:val="num" w:pos="1134"/>
        </w:tabs>
        <w:ind w:left="1134" w:hanging="1134"/>
      </w:pPr>
      <w:rPr>
        <w:rFonts w:ascii="Arial" w:hAnsi="Arial" w:hint="default"/>
        <w:b/>
        <w:i w:val="0"/>
        <w:sz w:val="20"/>
        <w:szCs w:val="20"/>
      </w:rPr>
    </w:lvl>
    <w:lvl w:ilvl="1" w:tplc="04270003" w:tentative="1">
      <w:start w:val="1"/>
      <w:numFmt w:val="lowerLetter"/>
      <w:lvlText w:val="%2."/>
      <w:lvlJc w:val="left"/>
      <w:pPr>
        <w:tabs>
          <w:tab w:val="num" w:pos="1440"/>
        </w:tabs>
        <w:ind w:left="1440" w:hanging="360"/>
      </w:pPr>
    </w:lvl>
    <w:lvl w:ilvl="2" w:tplc="04270005" w:tentative="1">
      <w:start w:val="1"/>
      <w:numFmt w:val="lowerRoman"/>
      <w:lvlText w:val="%3."/>
      <w:lvlJc w:val="right"/>
      <w:pPr>
        <w:tabs>
          <w:tab w:val="num" w:pos="2160"/>
        </w:tabs>
        <w:ind w:left="2160" w:hanging="180"/>
      </w:pPr>
    </w:lvl>
    <w:lvl w:ilvl="3" w:tplc="04270001" w:tentative="1">
      <w:start w:val="1"/>
      <w:numFmt w:val="decimal"/>
      <w:lvlText w:val="%4."/>
      <w:lvlJc w:val="left"/>
      <w:pPr>
        <w:tabs>
          <w:tab w:val="num" w:pos="2880"/>
        </w:tabs>
        <w:ind w:left="2880" w:hanging="360"/>
      </w:pPr>
    </w:lvl>
    <w:lvl w:ilvl="4" w:tplc="04270003" w:tentative="1">
      <w:start w:val="1"/>
      <w:numFmt w:val="lowerLetter"/>
      <w:lvlText w:val="%5."/>
      <w:lvlJc w:val="left"/>
      <w:pPr>
        <w:tabs>
          <w:tab w:val="num" w:pos="3600"/>
        </w:tabs>
        <w:ind w:left="3600" w:hanging="360"/>
      </w:pPr>
    </w:lvl>
    <w:lvl w:ilvl="5" w:tplc="04270005" w:tentative="1">
      <w:start w:val="1"/>
      <w:numFmt w:val="lowerRoman"/>
      <w:lvlText w:val="%6."/>
      <w:lvlJc w:val="right"/>
      <w:pPr>
        <w:tabs>
          <w:tab w:val="num" w:pos="4320"/>
        </w:tabs>
        <w:ind w:left="4320" w:hanging="180"/>
      </w:pPr>
    </w:lvl>
    <w:lvl w:ilvl="6" w:tplc="04270001" w:tentative="1">
      <w:start w:val="1"/>
      <w:numFmt w:val="decimal"/>
      <w:lvlText w:val="%7."/>
      <w:lvlJc w:val="left"/>
      <w:pPr>
        <w:tabs>
          <w:tab w:val="num" w:pos="5040"/>
        </w:tabs>
        <w:ind w:left="5040" w:hanging="360"/>
      </w:pPr>
    </w:lvl>
    <w:lvl w:ilvl="7" w:tplc="04270003" w:tentative="1">
      <w:start w:val="1"/>
      <w:numFmt w:val="lowerLetter"/>
      <w:lvlText w:val="%8."/>
      <w:lvlJc w:val="left"/>
      <w:pPr>
        <w:tabs>
          <w:tab w:val="num" w:pos="5760"/>
        </w:tabs>
        <w:ind w:left="5760" w:hanging="360"/>
      </w:pPr>
    </w:lvl>
    <w:lvl w:ilvl="8" w:tplc="04270005" w:tentative="1">
      <w:start w:val="1"/>
      <w:numFmt w:val="lowerRoman"/>
      <w:lvlText w:val="%9."/>
      <w:lvlJc w:val="right"/>
      <w:pPr>
        <w:tabs>
          <w:tab w:val="num" w:pos="6480"/>
        </w:tabs>
        <w:ind w:left="6480" w:hanging="180"/>
      </w:pPr>
    </w:lvl>
  </w:abstractNum>
  <w:abstractNum w:abstractNumId="57" w15:restartNumberingAfterBreak="0">
    <w:nsid w:val="7CA46FE5"/>
    <w:multiLevelType w:val="multilevel"/>
    <w:tmpl w:val="A52274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7F6F217E"/>
    <w:multiLevelType w:val="hybridMultilevel"/>
    <w:tmpl w:val="8E4A2552"/>
    <w:lvl w:ilvl="0" w:tplc="FFFFFFFF">
      <w:start w:val="1"/>
      <w:numFmt w:val="bullet"/>
      <w:pStyle w:val="ListBullet2"/>
      <w:lvlText w:val=""/>
      <w:lvlJc w:val="left"/>
      <w:pPr>
        <w:tabs>
          <w:tab w:val="num" w:pos="720"/>
        </w:tabs>
        <w:ind w:left="720" w:hanging="360"/>
      </w:pPr>
      <w:rPr>
        <w:rFonts w:ascii="Wingdings" w:hAnsi="Wingding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FE673E3"/>
    <w:multiLevelType w:val="hybridMultilevel"/>
    <w:tmpl w:val="129E82DC"/>
    <w:lvl w:ilvl="0" w:tplc="9D22A7C2">
      <w:start w:val="1"/>
      <w:numFmt w:val="decimal"/>
      <w:lvlText w:val="%1."/>
      <w:lvlJc w:val="left"/>
      <w:pPr>
        <w:tabs>
          <w:tab w:val="num" w:pos="720"/>
        </w:tabs>
        <w:ind w:left="720" w:hanging="360"/>
      </w:pPr>
    </w:lvl>
    <w:lvl w:ilvl="1" w:tplc="6F7C49D8" w:tentative="1">
      <w:start w:val="1"/>
      <w:numFmt w:val="decimal"/>
      <w:lvlText w:val="%2."/>
      <w:lvlJc w:val="left"/>
      <w:pPr>
        <w:tabs>
          <w:tab w:val="num" w:pos="1440"/>
        </w:tabs>
        <w:ind w:left="1440" w:hanging="360"/>
      </w:pPr>
    </w:lvl>
    <w:lvl w:ilvl="2" w:tplc="771857DA" w:tentative="1">
      <w:start w:val="1"/>
      <w:numFmt w:val="decimal"/>
      <w:lvlText w:val="%3."/>
      <w:lvlJc w:val="left"/>
      <w:pPr>
        <w:tabs>
          <w:tab w:val="num" w:pos="2160"/>
        </w:tabs>
        <w:ind w:left="2160" w:hanging="360"/>
      </w:pPr>
    </w:lvl>
    <w:lvl w:ilvl="3" w:tplc="A9C0B52A" w:tentative="1">
      <w:start w:val="1"/>
      <w:numFmt w:val="decimal"/>
      <w:lvlText w:val="%4."/>
      <w:lvlJc w:val="left"/>
      <w:pPr>
        <w:tabs>
          <w:tab w:val="num" w:pos="2880"/>
        </w:tabs>
        <w:ind w:left="2880" w:hanging="360"/>
      </w:pPr>
    </w:lvl>
    <w:lvl w:ilvl="4" w:tplc="A2482804" w:tentative="1">
      <w:start w:val="1"/>
      <w:numFmt w:val="decimal"/>
      <w:lvlText w:val="%5."/>
      <w:lvlJc w:val="left"/>
      <w:pPr>
        <w:tabs>
          <w:tab w:val="num" w:pos="3600"/>
        </w:tabs>
        <w:ind w:left="3600" w:hanging="360"/>
      </w:pPr>
    </w:lvl>
    <w:lvl w:ilvl="5" w:tplc="684A473A" w:tentative="1">
      <w:start w:val="1"/>
      <w:numFmt w:val="decimal"/>
      <w:lvlText w:val="%6."/>
      <w:lvlJc w:val="left"/>
      <w:pPr>
        <w:tabs>
          <w:tab w:val="num" w:pos="4320"/>
        </w:tabs>
        <w:ind w:left="4320" w:hanging="360"/>
      </w:pPr>
    </w:lvl>
    <w:lvl w:ilvl="6" w:tplc="1408D616" w:tentative="1">
      <w:start w:val="1"/>
      <w:numFmt w:val="decimal"/>
      <w:lvlText w:val="%7."/>
      <w:lvlJc w:val="left"/>
      <w:pPr>
        <w:tabs>
          <w:tab w:val="num" w:pos="5040"/>
        </w:tabs>
        <w:ind w:left="5040" w:hanging="360"/>
      </w:pPr>
    </w:lvl>
    <w:lvl w:ilvl="7" w:tplc="B2E23110" w:tentative="1">
      <w:start w:val="1"/>
      <w:numFmt w:val="decimal"/>
      <w:lvlText w:val="%8."/>
      <w:lvlJc w:val="left"/>
      <w:pPr>
        <w:tabs>
          <w:tab w:val="num" w:pos="5760"/>
        </w:tabs>
        <w:ind w:left="5760" w:hanging="360"/>
      </w:pPr>
    </w:lvl>
    <w:lvl w:ilvl="8" w:tplc="842288D4" w:tentative="1">
      <w:start w:val="1"/>
      <w:numFmt w:val="decimal"/>
      <w:lvlText w:val="%9."/>
      <w:lvlJc w:val="left"/>
      <w:pPr>
        <w:tabs>
          <w:tab w:val="num" w:pos="6480"/>
        </w:tabs>
        <w:ind w:left="6480" w:hanging="360"/>
      </w:pPr>
    </w:lvl>
  </w:abstractNum>
  <w:num w:numId="1" w16cid:durableId="2011715521">
    <w:abstractNumId w:val="36"/>
  </w:num>
  <w:num w:numId="2" w16cid:durableId="1966809033">
    <w:abstractNumId w:val="33"/>
  </w:num>
  <w:num w:numId="3" w16cid:durableId="996687619">
    <w:abstractNumId w:val="32"/>
  </w:num>
  <w:num w:numId="4" w16cid:durableId="1592202832">
    <w:abstractNumId w:val="34"/>
  </w:num>
  <w:num w:numId="5" w16cid:durableId="1120879498">
    <w:abstractNumId w:val="56"/>
  </w:num>
  <w:num w:numId="6" w16cid:durableId="1495681859">
    <w:abstractNumId w:val="13"/>
  </w:num>
  <w:num w:numId="7" w16cid:durableId="1416364058">
    <w:abstractNumId w:val="23"/>
  </w:num>
  <w:num w:numId="8" w16cid:durableId="872613587">
    <w:abstractNumId w:val="46"/>
  </w:num>
  <w:num w:numId="9" w16cid:durableId="1894808228">
    <w:abstractNumId w:val="7"/>
  </w:num>
  <w:num w:numId="10" w16cid:durableId="1115054669">
    <w:abstractNumId w:val="44"/>
  </w:num>
  <w:num w:numId="11" w16cid:durableId="2025592227">
    <w:abstractNumId w:val="25"/>
  </w:num>
  <w:num w:numId="12" w16cid:durableId="2045472780">
    <w:abstractNumId w:val="39"/>
  </w:num>
  <w:num w:numId="13" w16cid:durableId="2012836001">
    <w:abstractNumId w:val="12"/>
  </w:num>
  <w:num w:numId="14" w16cid:durableId="1120759643">
    <w:abstractNumId w:val="54"/>
  </w:num>
  <w:num w:numId="15" w16cid:durableId="1473869409">
    <w:abstractNumId w:val="58"/>
  </w:num>
  <w:num w:numId="16" w16cid:durableId="792989744">
    <w:abstractNumId w:val="50"/>
  </w:num>
  <w:num w:numId="17" w16cid:durableId="1091127320">
    <w:abstractNumId w:val="21"/>
  </w:num>
  <w:num w:numId="18" w16cid:durableId="1632201644">
    <w:abstractNumId w:val="32"/>
    <w:lvlOverride w:ilvl="0">
      <w:lvl w:ilvl="0">
        <w:start w:val="1"/>
        <w:numFmt w:val="decimal"/>
        <w:lvlText w:val="%1."/>
        <w:lvlJc w:val="left"/>
        <w:pPr>
          <w:tabs>
            <w:tab w:val="num" w:pos="502"/>
          </w:tabs>
          <w:ind w:left="142" w:firstLine="0"/>
        </w:pPr>
        <w:rPr>
          <w:rFonts w:ascii="Tahoma" w:hAnsi="Tahoma" w:cs="Tahoma" w:hint="default"/>
          <w:b w:val="0"/>
          <w:bCs w:val="0"/>
          <w:i w:val="0"/>
          <w:iCs w:val="0"/>
          <w:color w:val="auto"/>
        </w:rPr>
      </w:lvl>
    </w:lvlOverride>
    <w:lvlOverride w:ilvl="1">
      <w:lvl w:ilvl="1">
        <w:start w:val="1"/>
        <w:numFmt w:val="decimal"/>
        <w:lvlText w:val="%2."/>
        <w:lvlJc w:val="left"/>
        <w:pPr>
          <w:ind w:left="360" w:hanging="360"/>
        </w:pPr>
        <w:rPr>
          <w:rFonts w:hint="default"/>
        </w:rPr>
      </w:lvl>
    </w:lvlOverride>
    <w:lvlOverride w:ilvl="2">
      <w:lvl w:ilvl="2">
        <w:start w:val="1"/>
        <w:numFmt w:val="decimal"/>
        <w:suff w:val="space"/>
        <w:lvlText w:val="%1.%2.%3."/>
        <w:lvlJc w:val="left"/>
        <w:pPr>
          <w:ind w:left="0" w:firstLine="0"/>
        </w:pPr>
        <w:rPr>
          <w:rFonts w:hint="default"/>
          <w:i w:val="0"/>
          <w:iCs w:val="0"/>
          <w:color w:val="0070C0"/>
        </w:rPr>
      </w:lvl>
    </w:lvlOverride>
    <w:lvlOverride w:ilvl="3">
      <w:lvl w:ilvl="3">
        <w:start w:val="1"/>
        <w:numFmt w:val="decimal"/>
        <w:suff w:val="space"/>
        <w:lvlText w:val="%1.%2.%3.%4."/>
        <w:lvlJc w:val="left"/>
        <w:pPr>
          <w:ind w:left="0" w:firstLine="0"/>
        </w:pPr>
        <w:rPr>
          <w:rFonts w:hint="default"/>
          <w:i w:val="0"/>
          <w:iCs w:val="0"/>
          <w:color w:val="0070C0"/>
        </w:rPr>
      </w:lvl>
    </w:lvlOverride>
    <w:lvlOverride w:ilvl="4">
      <w:lvl w:ilvl="4">
        <w:start w:val="1"/>
        <w:numFmt w:val="decimal"/>
        <w:suff w:val="space"/>
        <w:lvlText w:val="%1.%2.%3.%4.%5."/>
        <w:lvlJc w:val="left"/>
        <w:pPr>
          <w:ind w:left="0" w:firstLine="0"/>
        </w:pPr>
        <w:rPr>
          <w:rFonts w:hint="default"/>
          <w:i w:val="0"/>
          <w:iCs w:val="0"/>
          <w:color w:val="auto"/>
          <w:sz w:val="24"/>
          <w:szCs w:val="24"/>
        </w:rPr>
      </w:lvl>
    </w:lvlOverride>
    <w:lvlOverride w:ilvl="5">
      <w:lvl w:ilvl="5">
        <w:start w:val="1"/>
        <w:numFmt w:val="decimal"/>
        <w:suff w:val="space"/>
        <w:lvlText w:val="%1.%2.%3.%4.%5.%6."/>
        <w:lvlJc w:val="left"/>
        <w:pPr>
          <w:ind w:left="0" w:firstLine="0"/>
        </w:pPr>
        <w:rPr>
          <w:rFonts w:hint="default"/>
          <w:i w:val="0"/>
          <w:iCs w:val="0"/>
          <w:color w:val="auto"/>
        </w:rPr>
      </w:lvl>
    </w:lvlOverride>
    <w:lvlOverride w:ilvl="6">
      <w:lvl w:ilvl="6">
        <w:start w:val="1"/>
        <w:numFmt w:val="decimal"/>
        <w:suff w:val="space"/>
        <w:lvlText w:val="%1.%2.%3.%4.%5.%6.%7."/>
        <w:lvlJc w:val="left"/>
        <w:pPr>
          <w:ind w:left="0" w:firstLine="0"/>
        </w:pPr>
        <w:rPr>
          <w:rFonts w:hint="default"/>
        </w:rPr>
      </w:lvl>
    </w:lvlOverride>
    <w:lvlOverride w:ilvl="7">
      <w:lvl w:ilvl="7">
        <w:start w:val="1"/>
        <w:numFmt w:val="decimal"/>
        <w:suff w:val="space"/>
        <w:lvlText w:val="%1.%2.%3.%4.%5.%6.%7.%8."/>
        <w:lvlJc w:val="left"/>
        <w:pPr>
          <w:ind w:left="0" w:firstLine="0"/>
        </w:pPr>
        <w:rPr>
          <w:rFonts w:hint="default"/>
        </w:rPr>
      </w:lvl>
    </w:lvlOverride>
    <w:lvlOverride w:ilvl="8">
      <w:lvl w:ilvl="8">
        <w:start w:val="1"/>
        <w:numFmt w:val="decimal"/>
        <w:suff w:val="space"/>
        <w:lvlText w:val="%1.%2.%3.%4.%5.%6.%7.%8.%9."/>
        <w:lvlJc w:val="left"/>
        <w:pPr>
          <w:ind w:left="0" w:firstLine="0"/>
        </w:pPr>
        <w:rPr>
          <w:rFonts w:hint="default"/>
        </w:rPr>
      </w:lvl>
    </w:lvlOverride>
  </w:num>
  <w:num w:numId="19" w16cid:durableId="956988449">
    <w:abstractNumId w:val="32"/>
    <w:lvlOverride w:ilvl="0">
      <w:lvl w:ilvl="0">
        <w:start w:val="1"/>
        <w:numFmt w:val="decimal"/>
        <w:lvlText w:val="%1."/>
        <w:lvlJc w:val="left"/>
        <w:pPr>
          <w:tabs>
            <w:tab w:val="num" w:pos="360"/>
          </w:tabs>
          <w:ind w:left="0" w:firstLine="0"/>
        </w:pPr>
        <w:rPr>
          <w:rFonts w:ascii="Tahoma" w:hAnsi="Tahoma" w:cs="Tahoma" w:hint="default"/>
          <w:i w:val="0"/>
          <w:iCs w:val="0"/>
          <w:color w:val="auto"/>
          <w:sz w:val="22"/>
          <w:szCs w:val="22"/>
        </w:rPr>
      </w:lvl>
    </w:lvlOverride>
    <w:lvlOverride w:ilvl="1">
      <w:lvl w:ilvl="1">
        <w:start w:val="1"/>
        <w:numFmt w:val="decimal"/>
        <w:lvlText w:val="%2."/>
        <w:lvlJc w:val="left"/>
        <w:pPr>
          <w:ind w:left="360" w:hanging="360"/>
        </w:pPr>
        <w:rPr>
          <w:rFonts w:hint="default"/>
        </w:rPr>
      </w:lvl>
    </w:lvlOverride>
    <w:lvlOverride w:ilvl="2">
      <w:lvl w:ilvl="2">
        <w:start w:val="1"/>
        <w:numFmt w:val="decimal"/>
        <w:suff w:val="space"/>
        <w:lvlText w:val="%1.%2.%3."/>
        <w:lvlJc w:val="left"/>
        <w:pPr>
          <w:ind w:left="0" w:firstLine="0"/>
        </w:pPr>
        <w:rPr>
          <w:rFonts w:hint="default"/>
          <w:i w:val="0"/>
          <w:iCs w:val="0"/>
          <w:color w:val="0070C0"/>
        </w:rPr>
      </w:lvl>
    </w:lvlOverride>
    <w:lvlOverride w:ilvl="3">
      <w:lvl w:ilvl="3">
        <w:start w:val="1"/>
        <w:numFmt w:val="decimal"/>
        <w:suff w:val="space"/>
        <w:lvlText w:val="%1.%2.%3.%4."/>
        <w:lvlJc w:val="left"/>
        <w:pPr>
          <w:ind w:left="0" w:firstLine="0"/>
        </w:pPr>
        <w:rPr>
          <w:rFonts w:hint="default"/>
          <w:i w:val="0"/>
          <w:iCs w:val="0"/>
          <w:color w:val="0070C0"/>
        </w:rPr>
      </w:lvl>
    </w:lvlOverride>
    <w:lvlOverride w:ilvl="4">
      <w:lvl w:ilvl="4">
        <w:start w:val="1"/>
        <w:numFmt w:val="decimal"/>
        <w:suff w:val="space"/>
        <w:lvlText w:val="%1.%2.%3.%4.%5."/>
        <w:lvlJc w:val="left"/>
        <w:pPr>
          <w:ind w:left="0" w:firstLine="0"/>
        </w:pPr>
        <w:rPr>
          <w:rFonts w:hint="default"/>
          <w:i w:val="0"/>
          <w:iCs w:val="0"/>
          <w:color w:val="auto"/>
          <w:sz w:val="24"/>
          <w:szCs w:val="24"/>
        </w:rPr>
      </w:lvl>
    </w:lvlOverride>
    <w:lvlOverride w:ilvl="5">
      <w:lvl w:ilvl="5">
        <w:start w:val="1"/>
        <w:numFmt w:val="decimal"/>
        <w:suff w:val="space"/>
        <w:lvlText w:val="%1.%2.%3.%4.%5.%6."/>
        <w:lvlJc w:val="left"/>
        <w:pPr>
          <w:ind w:left="0" w:firstLine="0"/>
        </w:pPr>
        <w:rPr>
          <w:rFonts w:hint="default"/>
          <w:i w:val="0"/>
          <w:iCs w:val="0"/>
          <w:color w:val="auto"/>
        </w:rPr>
      </w:lvl>
    </w:lvlOverride>
    <w:lvlOverride w:ilvl="6">
      <w:lvl w:ilvl="6">
        <w:start w:val="1"/>
        <w:numFmt w:val="decimal"/>
        <w:suff w:val="space"/>
        <w:lvlText w:val="%1.%2.%3.%4.%5.%6.%7."/>
        <w:lvlJc w:val="left"/>
        <w:pPr>
          <w:ind w:left="0" w:firstLine="0"/>
        </w:pPr>
        <w:rPr>
          <w:rFonts w:hint="default"/>
        </w:rPr>
      </w:lvl>
    </w:lvlOverride>
    <w:lvlOverride w:ilvl="7">
      <w:lvl w:ilvl="7">
        <w:start w:val="1"/>
        <w:numFmt w:val="decimal"/>
        <w:suff w:val="space"/>
        <w:lvlText w:val="%1.%2.%3.%4.%5.%6.%7.%8."/>
        <w:lvlJc w:val="left"/>
        <w:pPr>
          <w:ind w:left="0" w:firstLine="0"/>
        </w:pPr>
        <w:rPr>
          <w:rFonts w:hint="default"/>
        </w:rPr>
      </w:lvl>
    </w:lvlOverride>
    <w:lvlOverride w:ilvl="8">
      <w:lvl w:ilvl="8">
        <w:start w:val="1"/>
        <w:numFmt w:val="decimal"/>
        <w:suff w:val="space"/>
        <w:lvlText w:val="%1.%2.%3.%4.%5.%6.%7.%8.%9."/>
        <w:lvlJc w:val="left"/>
        <w:pPr>
          <w:ind w:left="0" w:firstLine="0"/>
        </w:pPr>
        <w:rPr>
          <w:rFonts w:hint="default"/>
        </w:rPr>
      </w:lvl>
    </w:lvlOverride>
  </w:num>
  <w:num w:numId="20" w16cid:durableId="642781790">
    <w:abstractNumId w:val="32"/>
    <w:lvlOverride w:ilvl="0">
      <w:lvl w:ilvl="0">
        <w:start w:val="1"/>
        <w:numFmt w:val="decimal"/>
        <w:lvlText w:val="%1."/>
        <w:lvlJc w:val="left"/>
        <w:pPr>
          <w:tabs>
            <w:tab w:val="num" w:pos="288"/>
          </w:tabs>
          <w:ind w:left="0" w:firstLine="0"/>
        </w:pPr>
        <w:rPr>
          <w:rFonts w:ascii="Tahoma" w:hAnsi="Tahoma" w:cs="Tahoma" w:hint="default"/>
          <w:i w:val="0"/>
          <w:iCs w:val="0"/>
          <w:color w:val="auto"/>
        </w:rPr>
      </w:lvl>
    </w:lvlOverride>
    <w:lvlOverride w:ilvl="1">
      <w:lvl w:ilvl="1">
        <w:start w:val="1"/>
        <w:numFmt w:val="decimal"/>
        <w:lvlText w:val="%2."/>
        <w:lvlJc w:val="left"/>
        <w:pPr>
          <w:ind w:left="360" w:hanging="360"/>
        </w:pPr>
        <w:rPr>
          <w:rFonts w:hint="default"/>
        </w:rPr>
      </w:lvl>
    </w:lvlOverride>
    <w:lvlOverride w:ilvl="2">
      <w:lvl w:ilvl="2">
        <w:start w:val="1"/>
        <w:numFmt w:val="decimal"/>
        <w:suff w:val="space"/>
        <w:lvlText w:val="%1.%2.%3."/>
        <w:lvlJc w:val="left"/>
        <w:pPr>
          <w:ind w:left="0" w:firstLine="0"/>
        </w:pPr>
        <w:rPr>
          <w:rFonts w:hint="default"/>
          <w:i w:val="0"/>
          <w:iCs w:val="0"/>
          <w:color w:val="0070C0"/>
        </w:rPr>
      </w:lvl>
    </w:lvlOverride>
    <w:lvlOverride w:ilvl="3">
      <w:lvl w:ilvl="3">
        <w:start w:val="1"/>
        <w:numFmt w:val="decimal"/>
        <w:suff w:val="space"/>
        <w:lvlText w:val="%1.%2.%3.%4."/>
        <w:lvlJc w:val="left"/>
        <w:pPr>
          <w:ind w:left="0" w:firstLine="0"/>
        </w:pPr>
        <w:rPr>
          <w:rFonts w:hint="default"/>
          <w:i w:val="0"/>
          <w:iCs w:val="0"/>
          <w:color w:val="0070C0"/>
        </w:rPr>
      </w:lvl>
    </w:lvlOverride>
    <w:lvlOverride w:ilvl="4">
      <w:lvl w:ilvl="4">
        <w:start w:val="1"/>
        <w:numFmt w:val="decimal"/>
        <w:suff w:val="space"/>
        <w:lvlText w:val="%1.%2.%3.%4.%5."/>
        <w:lvlJc w:val="left"/>
        <w:pPr>
          <w:ind w:left="0" w:firstLine="0"/>
        </w:pPr>
        <w:rPr>
          <w:rFonts w:hint="default"/>
          <w:i w:val="0"/>
          <w:iCs w:val="0"/>
          <w:color w:val="auto"/>
          <w:sz w:val="24"/>
          <w:szCs w:val="24"/>
        </w:rPr>
      </w:lvl>
    </w:lvlOverride>
    <w:lvlOverride w:ilvl="5">
      <w:lvl w:ilvl="5">
        <w:start w:val="1"/>
        <w:numFmt w:val="decimal"/>
        <w:suff w:val="space"/>
        <w:lvlText w:val="%1.%2.%3.%4.%5.%6."/>
        <w:lvlJc w:val="left"/>
        <w:pPr>
          <w:ind w:left="0" w:firstLine="0"/>
        </w:pPr>
        <w:rPr>
          <w:rFonts w:hint="default"/>
          <w:i w:val="0"/>
          <w:iCs w:val="0"/>
          <w:color w:val="auto"/>
        </w:rPr>
      </w:lvl>
    </w:lvlOverride>
    <w:lvlOverride w:ilvl="6">
      <w:lvl w:ilvl="6">
        <w:start w:val="1"/>
        <w:numFmt w:val="decimal"/>
        <w:suff w:val="space"/>
        <w:lvlText w:val="%1.%2.%3.%4.%5.%6.%7."/>
        <w:lvlJc w:val="left"/>
        <w:pPr>
          <w:ind w:left="0" w:firstLine="0"/>
        </w:pPr>
        <w:rPr>
          <w:rFonts w:hint="default"/>
        </w:rPr>
      </w:lvl>
    </w:lvlOverride>
    <w:lvlOverride w:ilvl="7">
      <w:lvl w:ilvl="7">
        <w:start w:val="1"/>
        <w:numFmt w:val="decimal"/>
        <w:suff w:val="space"/>
        <w:lvlText w:val="%1.%2.%3.%4.%5.%6.%7.%8."/>
        <w:lvlJc w:val="left"/>
        <w:pPr>
          <w:ind w:left="0" w:firstLine="0"/>
        </w:pPr>
        <w:rPr>
          <w:rFonts w:hint="default"/>
        </w:rPr>
      </w:lvl>
    </w:lvlOverride>
    <w:lvlOverride w:ilvl="8">
      <w:lvl w:ilvl="8">
        <w:start w:val="1"/>
        <w:numFmt w:val="decimal"/>
        <w:suff w:val="space"/>
        <w:lvlText w:val="%1.%2.%3.%4.%5.%6.%7.%8.%9."/>
        <w:lvlJc w:val="left"/>
        <w:pPr>
          <w:ind w:left="0" w:firstLine="0"/>
        </w:pPr>
        <w:rPr>
          <w:rFonts w:hint="default"/>
        </w:rPr>
      </w:lvl>
    </w:lvlOverride>
  </w:num>
  <w:num w:numId="21" w16cid:durableId="1872263246">
    <w:abstractNumId w:val="32"/>
    <w:lvlOverride w:ilvl="0">
      <w:lvl w:ilvl="0">
        <w:start w:val="1"/>
        <w:numFmt w:val="decimal"/>
        <w:lvlText w:val="%1."/>
        <w:lvlJc w:val="left"/>
        <w:pPr>
          <w:tabs>
            <w:tab w:val="num" w:pos="288"/>
          </w:tabs>
          <w:ind w:left="0" w:firstLine="0"/>
        </w:pPr>
        <w:rPr>
          <w:rFonts w:ascii="Tahoma" w:hAnsi="Tahoma" w:cs="Tahoma" w:hint="default"/>
          <w:b w:val="0"/>
          <w:bCs w:val="0"/>
          <w:i w:val="0"/>
          <w:iCs w:val="0"/>
          <w:color w:val="auto"/>
        </w:rPr>
      </w:lvl>
    </w:lvlOverride>
    <w:lvlOverride w:ilvl="1">
      <w:lvl w:ilvl="1">
        <w:start w:val="1"/>
        <w:numFmt w:val="decimal"/>
        <w:lvlText w:val="%2."/>
        <w:lvlJc w:val="left"/>
        <w:pPr>
          <w:ind w:left="360" w:hanging="360"/>
        </w:pPr>
        <w:rPr>
          <w:rFonts w:hint="default"/>
        </w:rPr>
      </w:lvl>
    </w:lvlOverride>
    <w:lvlOverride w:ilvl="2">
      <w:lvl w:ilvl="2">
        <w:start w:val="1"/>
        <w:numFmt w:val="decimal"/>
        <w:suff w:val="space"/>
        <w:lvlText w:val="%1.%2.%3."/>
        <w:lvlJc w:val="left"/>
        <w:pPr>
          <w:ind w:left="0" w:firstLine="0"/>
        </w:pPr>
        <w:rPr>
          <w:rFonts w:hint="default"/>
          <w:i w:val="0"/>
          <w:iCs w:val="0"/>
          <w:color w:val="0070C0"/>
        </w:rPr>
      </w:lvl>
    </w:lvlOverride>
    <w:lvlOverride w:ilvl="3">
      <w:lvl w:ilvl="3">
        <w:start w:val="1"/>
        <w:numFmt w:val="decimal"/>
        <w:suff w:val="space"/>
        <w:lvlText w:val="%1.%2.%3.%4."/>
        <w:lvlJc w:val="left"/>
        <w:pPr>
          <w:ind w:left="0" w:firstLine="0"/>
        </w:pPr>
        <w:rPr>
          <w:rFonts w:hint="default"/>
          <w:i w:val="0"/>
          <w:iCs w:val="0"/>
          <w:color w:val="0070C0"/>
        </w:rPr>
      </w:lvl>
    </w:lvlOverride>
    <w:lvlOverride w:ilvl="4">
      <w:lvl w:ilvl="4">
        <w:start w:val="1"/>
        <w:numFmt w:val="decimal"/>
        <w:suff w:val="space"/>
        <w:lvlText w:val="%1.%2.%3.%4.%5."/>
        <w:lvlJc w:val="left"/>
        <w:pPr>
          <w:ind w:left="0" w:firstLine="0"/>
        </w:pPr>
        <w:rPr>
          <w:rFonts w:hint="default"/>
          <w:i w:val="0"/>
          <w:iCs w:val="0"/>
          <w:color w:val="auto"/>
          <w:sz w:val="24"/>
          <w:szCs w:val="24"/>
        </w:rPr>
      </w:lvl>
    </w:lvlOverride>
    <w:lvlOverride w:ilvl="5">
      <w:lvl w:ilvl="5">
        <w:start w:val="1"/>
        <w:numFmt w:val="decimal"/>
        <w:suff w:val="space"/>
        <w:lvlText w:val="%1.%2.%3.%4.%5.%6."/>
        <w:lvlJc w:val="left"/>
        <w:pPr>
          <w:ind w:left="0" w:firstLine="0"/>
        </w:pPr>
        <w:rPr>
          <w:rFonts w:hint="default"/>
          <w:i w:val="0"/>
          <w:iCs w:val="0"/>
          <w:color w:val="auto"/>
        </w:rPr>
      </w:lvl>
    </w:lvlOverride>
    <w:lvlOverride w:ilvl="6">
      <w:lvl w:ilvl="6">
        <w:start w:val="1"/>
        <w:numFmt w:val="decimal"/>
        <w:suff w:val="space"/>
        <w:lvlText w:val="%1.%2.%3.%4.%5.%6.%7."/>
        <w:lvlJc w:val="left"/>
        <w:pPr>
          <w:ind w:left="0" w:firstLine="0"/>
        </w:pPr>
        <w:rPr>
          <w:rFonts w:hint="default"/>
        </w:rPr>
      </w:lvl>
    </w:lvlOverride>
    <w:lvlOverride w:ilvl="7">
      <w:lvl w:ilvl="7">
        <w:start w:val="1"/>
        <w:numFmt w:val="decimal"/>
        <w:suff w:val="space"/>
        <w:lvlText w:val="%1.%2.%3.%4.%5.%6.%7.%8."/>
        <w:lvlJc w:val="left"/>
        <w:pPr>
          <w:ind w:left="0" w:firstLine="0"/>
        </w:pPr>
        <w:rPr>
          <w:rFonts w:hint="default"/>
        </w:rPr>
      </w:lvl>
    </w:lvlOverride>
    <w:lvlOverride w:ilvl="8">
      <w:lvl w:ilvl="8">
        <w:start w:val="1"/>
        <w:numFmt w:val="decimal"/>
        <w:suff w:val="space"/>
        <w:lvlText w:val="%1.%2.%3.%4.%5.%6.%7.%8.%9."/>
        <w:lvlJc w:val="left"/>
        <w:pPr>
          <w:ind w:left="0" w:firstLine="0"/>
        </w:pPr>
        <w:rPr>
          <w:rFonts w:hint="default"/>
        </w:rPr>
      </w:lvl>
    </w:lvlOverride>
  </w:num>
  <w:num w:numId="22" w16cid:durableId="1804958102">
    <w:abstractNumId w:val="32"/>
    <w:lvlOverride w:ilvl="0">
      <w:lvl w:ilvl="0">
        <w:start w:val="1"/>
        <w:numFmt w:val="decimal"/>
        <w:lvlText w:val="%1."/>
        <w:lvlJc w:val="left"/>
        <w:pPr>
          <w:tabs>
            <w:tab w:val="num" w:pos="360"/>
          </w:tabs>
          <w:ind w:left="0" w:firstLine="0"/>
        </w:pPr>
        <w:rPr>
          <w:rFonts w:ascii="Tahoma" w:hAnsi="Tahoma" w:cs="Tahoma" w:hint="default"/>
          <w:b w:val="0"/>
          <w:bCs w:val="0"/>
          <w:i w:val="0"/>
          <w:iCs w:val="0"/>
          <w:color w:val="auto"/>
        </w:rPr>
      </w:lvl>
    </w:lvlOverride>
    <w:lvlOverride w:ilvl="1">
      <w:lvl w:ilvl="1">
        <w:start w:val="1"/>
        <w:numFmt w:val="decimal"/>
        <w:lvlText w:val="%2."/>
        <w:lvlJc w:val="left"/>
        <w:pPr>
          <w:ind w:left="360" w:hanging="360"/>
        </w:pPr>
        <w:rPr>
          <w:rFonts w:hint="default"/>
        </w:rPr>
      </w:lvl>
    </w:lvlOverride>
    <w:lvlOverride w:ilvl="2">
      <w:lvl w:ilvl="2">
        <w:start w:val="1"/>
        <w:numFmt w:val="decimal"/>
        <w:suff w:val="space"/>
        <w:lvlText w:val="%1.%2.%3."/>
        <w:lvlJc w:val="left"/>
        <w:pPr>
          <w:ind w:left="0" w:firstLine="0"/>
        </w:pPr>
        <w:rPr>
          <w:rFonts w:hint="default"/>
          <w:i w:val="0"/>
          <w:iCs w:val="0"/>
          <w:color w:val="0070C0"/>
        </w:rPr>
      </w:lvl>
    </w:lvlOverride>
    <w:lvlOverride w:ilvl="3">
      <w:lvl w:ilvl="3">
        <w:start w:val="1"/>
        <w:numFmt w:val="decimal"/>
        <w:suff w:val="space"/>
        <w:lvlText w:val="%1.%2.%3.%4."/>
        <w:lvlJc w:val="left"/>
        <w:pPr>
          <w:ind w:left="0" w:firstLine="0"/>
        </w:pPr>
        <w:rPr>
          <w:rFonts w:hint="default"/>
          <w:i w:val="0"/>
          <w:iCs w:val="0"/>
          <w:color w:val="0070C0"/>
        </w:rPr>
      </w:lvl>
    </w:lvlOverride>
    <w:lvlOverride w:ilvl="4">
      <w:lvl w:ilvl="4">
        <w:start w:val="1"/>
        <w:numFmt w:val="decimal"/>
        <w:suff w:val="space"/>
        <w:lvlText w:val="%1.%2.%3.%4.%5."/>
        <w:lvlJc w:val="left"/>
        <w:pPr>
          <w:ind w:left="0" w:firstLine="0"/>
        </w:pPr>
        <w:rPr>
          <w:rFonts w:hint="default"/>
          <w:i w:val="0"/>
          <w:iCs w:val="0"/>
          <w:color w:val="auto"/>
          <w:sz w:val="24"/>
          <w:szCs w:val="24"/>
        </w:rPr>
      </w:lvl>
    </w:lvlOverride>
    <w:lvlOverride w:ilvl="5">
      <w:lvl w:ilvl="5">
        <w:start w:val="1"/>
        <w:numFmt w:val="decimal"/>
        <w:suff w:val="space"/>
        <w:lvlText w:val="%1.%2.%3.%4.%5.%6."/>
        <w:lvlJc w:val="left"/>
        <w:pPr>
          <w:ind w:left="0" w:firstLine="0"/>
        </w:pPr>
        <w:rPr>
          <w:rFonts w:hint="default"/>
          <w:i w:val="0"/>
          <w:iCs w:val="0"/>
          <w:color w:val="auto"/>
        </w:rPr>
      </w:lvl>
    </w:lvlOverride>
    <w:lvlOverride w:ilvl="6">
      <w:lvl w:ilvl="6">
        <w:start w:val="1"/>
        <w:numFmt w:val="decimal"/>
        <w:suff w:val="space"/>
        <w:lvlText w:val="%1.%2.%3.%4.%5.%6.%7."/>
        <w:lvlJc w:val="left"/>
        <w:pPr>
          <w:ind w:left="0" w:firstLine="0"/>
        </w:pPr>
        <w:rPr>
          <w:rFonts w:hint="default"/>
        </w:rPr>
      </w:lvl>
    </w:lvlOverride>
    <w:lvlOverride w:ilvl="7">
      <w:lvl w:ilvl="7">
        <w:start w:val="1"/>
        <w:numFmt w:val="decimal"/>
        <w:suff w:val="space"/>
        <w:lvlText w:val="%1.%2.%3.%4.%5.%6.%7.%8."/>
        <w:lvlJc w:val="left"/>
        <w:pPr>
          <w:ind w:left="0" w:firstLine="0"/>
        </w:pPr>
        <w:rPr>
          <w:rFonts w:hint="default"/>
        </w:rPr>
      </w:lvl>
    </w:lvlOverride>
    <w:lvlOverride w:ilvl="8">
      <w:lvl w:ilvl="8">
        <w:start w:val="1"/>
        <w:numFmt w:val="decimal"/>
        <w:suff w:val="space"/>
        <w:lvlText w:val="%1.%2.%3.%4.%5.%6.%7.%8.%9."/>
        <w:lvlJc w:val="left"/>
        <w:pPr>
          <w:ind w:left="0" w:firstLine="0"/>
        </w:pPr>
        <w:rPr>
          <w:rFonts w:hint="default"/>
        </w:rPr>
      </w:lvl>
    </w:lvlOverride>
  </w:num>
  <w:num w:numId="23" w16cid:durableId="186871991">
    <w:abstractNumId w:val="40"/>
    <w:lvlOverride w:ilvl="0">
      <w:lvl w:ilvl="0">
        <w:start w:val="28"/>
        <w:numFmt w:val="decimal"/>
        <w:lvlText w:val="%1."/>
        <w:lvlJc w:val="left"/>
        <w:pPr>
          <w:tabs>
            <w:tab w:val="num" w:pos="432"/>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24" w16cid:durableId="1334643583">
    <w:abstractNumId w:val="40"/>
    <w:lvlOverride w:ilvl="0">
      <w:lvl w:ilvl="0">
        <w:start w:val="28"/>
        <w:numFmt w:val="decimal"/>
        <w:lvlText w:val="%1."/>
        <w:lvlJc w:val="left"/>
        <w:pPr>
          <w:tabs>
            <w:tab w:val="num" w:pos="504"/>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25" w16cid:durableId="1448230230">
    <w:abstractNumId w:val="40"/>
    <w:lvlOverride w:ilvl="0">
      <w:lvl w:ilvl="0">
        <w:start w:val="28"/>
        <w:numFmt w:val="decimal"/>
        <w:lvlText w:val="%1."/>
        <w:lvlJc w:val="left"/>
        <w:pPr>
          <w:ind w:left="510" w:hanging="51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26" w16cid:durableId="355815412">
    <w:abstractNumId w:val="40"/>
    <w:lvlOverride w:ilvl="0">
      <w:lvl w:ilvl="0">
        <w:start w:val="28"/>
        <w:numFmt w:val="decimal"/>
        <w:lvlText w:val="%1."/>
        <w:lvlJc w:val="left"/>
        <w:pPr>
          <w:tabs>
            <w:tab w:val="num" w:pos="432"/>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27" w16cid:durableId="2080858889">
    <w:abstractNumId w:val="40"/>
    <w:lvlOverride w:ilvl="0">
      <w:lvl w:ilvl="0">
        <w:start w:val="28"/>
        <w:numFmt w:val="decimal"/>
        <w:lvlText w:val="%1."/>
        <w:lvlJc w:val="left"/>
        <w:pPr>
          <w:tabs>
            <w:tab w:val="num" w:pos="432"/>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28" w16cid:durableId="1430852310">
    <w:abstractNumId w:val="40"/>
    <w:lvlOverride w:ilvl="0">
      <w:lvl w:ilvl="0">
        <w:start w:val="28"/>
        <w:numFmt w:val="decimal"/>
        <w:lvlText w:val="%1."/>
        <w:lvlJc w:val="left"/>
        <w:pPr>
          <w:tabs>
            <w:tab w:val="num" w:pos="432"/>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29" w16cid:durableId="924151806">
    <w:abstractNumId w:val="40"/>
    <w:lvlOverride w:ilvl="0">
      <w:lvl w:ilvl="0">
        <w:start w:val="28"/>
        <w:numFmt w:val="decimal"/>
        <w:lvlText w:val="%1."/>
        <w:lvlJc w:val="left"/>
        <w:pPr>
          <w:tabs>
            <w:tab w:val="num" w:pos="360"/>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30" w16cid:durableId="523906749">
    <w:abstractNumId w:val="26"/>
  </w:num>
  <w:num w:numId="31" w16cid:durableId="1559710770">
    <w:abstractNumId w:val="6"/>
  </w:num>
  <w:num w:numId="32" w16cid:durableId="1405224417">
    <w:abstractNumId w:val="51"/>
    <w:lvlOverride w:ilvl="0">
      <w:lvl w:ilvl="0">
        <w:start w:val="1"/>
        <w:numFmt w:val="decimal"/>
        <w:pStyle w:val="NRDLentelesPavadinimas"/>
        <w:lvlText w:val="%1 lentelė."/>
        <w:lvlJc w:val="left"/>
        <w:pPr>
          <w:ind w:left="7740" w:hanging="1077"/>
        </w:pPr>
        <w:rPr>
          <w:rFonts w:hint="default"/>
          <w:b/>
          <w:i w:val="0"/>
          <w:color w:val="auto"/>
          <w:sz w:val="20"/>
        </w:rPr>
      </w:lvl>
    </w:lvlOverride>
    <w:lvlOverride w:ilvl="1">
      <w:lvl w:ilvl="1">
        <w:start w:val="1"/>
        <w:numFmt w:val="none"/>
        <w:lvlText w:val="%2"/>
        <w:lvlJc w:val="left"/>
        <w:pPr>
          <w:ind w:left="153" w:hanging="360"/>
        </w:pPr>
        <w:rPr>
          <w:rFonts w:ascii="Times New Roman" w:hAnsi="Times New Roman" w:hint="default"/>
          <w:color w:val="auto"/>
        </w:rPr>
      </w:lvl>
    </w:lvlOverride>
    <w:lvlOverride w:ilvl="2">
      <w:lvl w:ilvl="2">
        <w:start w:val="1"/>
        <w:numFmt w:val="none"/>
        <w:lvlText w:val="%3)"/>
        <w:lvlJc w:val="left"/>
        <w:pPr>
          <w:ind w:left="513" w:hanging="360"/>
        </w:pPr>
        <w:rPr>
          <w:rFonts w:hint="default"/>
        </w:rPr>
      </w:lvl>
    </w:lvlOverride>
    <w:lvlOverride w:ilvl="3">
      <w:lvl w:ilvl="3">
        <w:start w:val="1"/>
        <w:numFmt w:val="none"/>
        <w:lvlText w:val="(%4)"/>
        <w:lvlJc w:val="left"/>
        <w:pPr>
          <w:ind w:left="873" w:hanging="360"/>
        </w:pPr>
        <w:rPr>
          <w:rFonts w:hint="default"/>
        </w:rPr>
      </w:lvl>
    </w:lvlOverride>
    <w:lvlOverride w:ilvl="4">
      <w:lvl w:ilvl="4">
        <w:start w:val="1"/>
        <w:numFmt w:val="none"/>
        <w:lvlText w:val="(%5)"/>
        <w:lvlJc w:val="left"/>
        <w:pPr>
          <w:ind w:left="1233" w:hanging="360"/>
        </w:pPr>
        <w:rPr>
          <w:rFonts w:hint="default"/>
        </w:rPr>
      </w:lvl>
    </w:lvlOverride>
    <w:lvlOverride w:ilvl="5">
      <w:lvl w:ilvl="5">
        <w:start w:val="1"/>
        <w:numFmt w:val="none"/>
        <w:lvlText w:val="(%6)"/>
        <w:lvlJc w:val="left"/>
        <w:pPr>
          <w:ind w:left="1593" w:hanging="360"/>
        </w:pPr>
        <w:rPr>
          <w:rFonts w:hint="default"/>
        </w:rPr>
      </w:lvl>
    </w:lvlOverride>
    <w:lvlOverride w:ilvl="6">
      <w:lvl w:ilvl="6">
        <w:start w:val="1"/>
        <w:numFmt w:val="none"/>
        <w:lvlText w:val="%7."/>
        <w:lvlJc w:val="left"/>
        <w:pPr>
          <w:ind w:left="1953" w:hanging="360"/>
        </w:pPr>
        <w:rPr>
          <w:rFonts w:hint="default"/>
        </w:rPr>
      </w:lvl>
    </w:lvlOverride>
    <w:lvlOverride w:ilvl="7">
      <w:lvl w:ilvl="7">
        <w:start w:val="1"/>
        <w:numFmt w:val="none"/>
        <w:lvlText w:val="%8."/>
        <w:lvlJc w:val="left"/>
        <w:pPr>
          <w:ind w:left="2313" w:hanging="360"/>
        </w:pPr>
        <w:rPr>
          <w:rFonts w:hint="default"/>
        </w:rPr>
      </w:lvl>
    </w:lvlOverride>
    <w:lvlOverride w:ilvl="8">
      <w:lvl w:ilvl="8">
        <w:start w:val="1"/>
        <w:numFmt w:val="none"/>
        <w:lvlText w:val="%9."/>
        <w:lvlJc w:val="left"/>
        <w:pPr>
          <w:ind w:left="2673" w:hanging="360"/>
        </w:pPr>
        <w:rPr>
          <w:rFonts w:hint="default"/>
        </w:rPr>
      </w:lvl>
    </w:lvlOverride>
  </w:num>
  <w:num w:numId="33" w16cid:durableId="792406292">
    <w:abstractNumId w:val="17"/>
  </w:num>
  <w:num w:numId="34" w16cid:durableId="1832211309">
    <w:abstractNumId w:val="0"/>
  </w:num>
  <w:num w:numId="35" w16cid:durableId="1080954651">
    <w:abstractNumId w:val="40"/>
    <w:lvlOverride w:ilvl="0">
      <w:lvl w:ilvl="0">
        <w:start w:val="28"/>
        <w:numFmt w:val="decimal"/>
        <w:lvlText w:val="%1."/>
        <w:lvlJc w:val="left"/>
        <w:pPr>
          <w:tabs>
            <w:tab w:val="num" w:pos="360"/>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36" w16cid:durableId="802431800">
    <w:abstractNumId w:val="43"/>
  </w:num>
  <w:num w:numId="37" w16cid:durableId="1190529309">
    <w:abstractNumId w:val="40"/>
    <w:lvlOverride w:ilvl="0">
      <w:lvl w:ilvl="0">
        <w:start w:val="28"/>
        <w:numFmt w:val="decimal"/>
        <w:lvlText w:val="%1."/>
        <w:lvlJc w:val="left"/>
        <w:pPr>
          <w:tabs>
            <w:tab w:val="num" w:pos="360"/>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38" w16cid:durableId="316227731">
    <w:abstractNumId w:val="32"/>
    <w:lvlOverride w:ilvl="0">
      <w:lvl w:ilvl="0">
        <w:start w:val="1"/>
        <w:numFmt w:val="decimal"/>
        <w:lvlText w:val="%1."/>
        <w:lvlJc w:val="left"/>
        <w:pPr>
          <w:tabs>
            <w:tab w:val="num" w:pos="360"/>
          </w:tabs>
          <w:ind w:left="0" w:firstLine="0"/>
        </w:pPr>
        <w:rPr>
          <w:rFonts w:ascii="Tahoma" w:hAnsi="Tahoma" w:cs="Tahoma" w:hint="default"/>
          <w:i w:val="0"/>
          <w:iCs w:val="0"/>
          <w:color w:val="auto"/>
          <w:sz w:val="22"/>
          <w:szCs w:val="22"/>
        </w:rPr>
      </w:lvl>
    </w:lvlOverride>
    <w:lvlOverride w:ilvl="1">
      <w:lvl w:ilvl="1">
        <w:start w:val="1"/>
        <w:numFmt w:val="decimal"/>
        <w:lvlText w:val="%2."/>
        <w:lvlJc w:val="left"/>
        <w:pPr>
          <w:ind w:left="360" w:hanging="360"/>
        </w:pPr>
        <w:rPr>
          <w:rFonts w:hint="default"/>
        </w:rPr>
      </w:lvl>
    </w:lvlOverride>
    <w:lvlOverride w:ilvl="2">
      <w:lvl w:ilvl="2">
        <w:start w:val="1"/>
        <w:numFmt w:val="decimal"/>
        <w:suff w:val="space"/>
        <w:lvlText w:val="%1.%2.%3."/>
        <w:lvlJc w:val="left"/>
        <w:pPr>
          <w:ind w:left="0" w:firstLine="0"/>
        </w:pPr>
        <w:rPr>
          <w:rFonts w:hint="default"/>
          <w:i w:val="0"/>
          <w:iCs w:val="0"/>
          <w:color w:val="0070C0"/>
        </w:rPr>
      </w:lvl>
    </w:lvlOverride>
    <w:lvlOverride w:ilvl="3">
      <w:lvl w:ilvl="3">
        <w:start w:val="1"/>
        <w:numFmt w:val="decimal"/>
        <w:suff w:val="space"/>
        <w:lvlText w:val="%1.%2.%3.%4."/>
        <w:lvlJc w:val="left"/>
        <w:pPr>
          <w:ind w:left="0" w:firstLine="0"/>
        </w:pPr>
        <w:rPr>
          <w:rFonts w:hint="default"/>
          <w:i w:val="0"/>
          <w:iCs w:val="0"/>
          <w:color w:val="0070C0"/>
        </w:rPr>
      </w:lvl>
    </w:lvlOverride>
    <w:lvlOverride w:ilvl="4">
      <w:lvl w:ilvl="4">
        <w:start w:val="1"/>
        <w:numFmt w:val="decimal"/>
        <w:suff w:val="space"/>
        <w:lvlText w:val="%1.%2.%3.%4.%5."/>
        <w:lvlJc w:val="left"/>
        <w:pPr>
          <w:ind w:left="0" w:firstLine="0"/>
        </w:pPr>
        <w:rPr>
          <w:rFonts w:hint="default"/>
          <w:i w:val="0"/>
          <w:iCs w:val="0"/>
          <w:color w:val="auto"/>
          <w:sz w:val="24"/>
          <w:szCs w:val="24"/>
        </w:rPr>
      </w:lvl>
    </w:lvlOverride>
    <w:lvlOverride w:ilvl="5">
      <w:lvl w:ilvl="5">
        <w:start w:val="1"/>
        <w:numFmt w:val="decimal"/>
        <w:suff w:val="space"/>
        <w:lvlText w:val="%1.%2.%3.%4.%5.%6."/>
        <w:lvlJc w:val="left"/>
        <w:pPr>
          <w:ind w:left="0" w:firstLine="0"/>
        </w:pPr>
        <w:rPr>
          <w:rFonts w:hint="default"/>
          <w:i w:val="0"/>
          <w:iCs w:val="0"/>
          <w:color w:val="auto"/>
        </w:rPr>
      </w:lvl>
    </w:lvlOverride>
    <w:lvlOverride w:ilvl="6">
      <w:lvl w:ilvl="6">
        <w:start w:val="1"/>
        <w:numFmt w:val="decimal"/>
        <w:suff w:val="space"/>
        <w:lvlText w:val="%1.%2.%3.%4.%5.%6.%7."/>
        <w:lvlJc w:val="left"/>
        <w:pPr>
          <w:ind w:left="0" w:firstLine="0"/>
        </w:pPr>
        <w:rPr>
          <w:rFonts w:hint="default"/>
        </w:rPr>
      </w:lvl>
    </w:lvlOverride>
    <w:lvlOverride w:ilvl="7">
      <w:lvl w:ilvl="7">
        <w:start w:val="1"/>
        <w:numFmt w:val="decimal"/>
        <w:suff w:val="space"/>
        <w:lvlText w:val="%1.%2.%3.%4.%5.%6.%7.%8."/>
        <w:lvlJc w:val="left"/>
        <w:pPr>
          <w:ind w:left="0" w:firstLine="0"/>
        </w:pPr>
        <w:rPr>
          <w:rFonts w:hint="default"/>
        </w:rPr>
      </w:lvl>
    </w:lvlOverride>
    <w:lvlOverride w:ilvl="8">
      <w:lvl w:ilvl="8">
        <w:start w:val="1"/>
        <w:numFmt w:val="decimal"/>
        <w:suff w:val="space"/>
        <w:lvlText w:val="%1.%2.%3.%4.%5.%6.%7.%8.%9."/>
        <w:lvlJc w:val="left"/>
        <w:pPr>
          <w:ind w:left="0" w:firstLine="0"/>
        </w:pPr>
        <w:rPr>
          <w:rFonts w:hint="default"/>
        </w:rPr>
      </w:lvl>
    </w:lvlOverride>
  </w:num>
  <w:num w:numId="39" w16cid:durableId="984166752">
    <w:abstractNumId w:val="22"/>
  </w:num>
  <w:num w:numId="40" w16cid:durableId="1578324436">
    <w:abstractNumId w:val="45"/>
  </w:num>
  <w:num w:numId="41" w16cid:durableId="1195532753">
    <w:abstractNumId w:val="41"/>
  </w:num>
  <w:num w:numId="42" w16cid:durableId="1927687819">
    <w:abstractNumId w:val="5"/>
  </w:num>
  <w:num w:numId="43" w16cid:durableId="152110293">
    <w:abstractNumId w:val="24"/>
  </w:num>
  <w:num w:numId="44" w16cid:durableId="140122364">
    <w:abstractNumId w:val="14"/>
  </w:num>
  <w:num w:numId="45" w16cid:durableId="2130082414">
    <w:abstractNumId w:val="16"/>
  </w:num>
  <w:num w:numId="46" w16cid:durableId="1919368177">
    <w:abstractNumId w:val="48"/>
  </w:num>
  <w:num w:numId="47" w16cid:durableId="1454246139">
    <w:abstractNumId w:val="20"/>
  </w:num>
  <w:num w:numId="48" w16cid:durableId="166403841">
    <w:abstractNumId w:val="18"/>
  </w:num>
  <w:num w:numId="49" w16cid:durableId="828251001">
    <w:abstractNumId w:val="9"/>
  </w:num>
  <w:num w:numId="50" w16cid:durableId="87124567">
    <w:abstractNumId w:val="49"/>
  </w:num>
  <w:num w:numId="51" w16cid:durableId="2099059794">
    <w:abstractNumId w:val="42"/>
  </w:num>
  <w:num w:numId="52" w16cid:durableId="357194574">
    <w:abstractNumId w:val="57"/>
  </w:num>
  <w:num w:numId="53" w16cid:durableId="1542743463">
    <w:abstractNumId w:val="55"/>
  </w:num>
  <w:num w:numId="54" w16cid:durableId="1493372392">
    <w:abstractNumId w:val="32"/>
    <w:lvlOverride w:ilvl="0">
      <w:lvl w:ilvl="0">
        <w:start w:val="1"/>
        <w:numFmt w:val="decimal"/>
        <w:lvlText w:val="%1."/>
        <w:lvlJc w:val="left"/>
        <w:pPr>
          <w:tabs>
            <w:tab w:val="num" w:pos="360"/>
          </w:tabs>
          <w:ind w:left="0" w:firstLine="0"/>
        </w:pPr>
        <w:rPr>
          <w:rFonts w:ascii="Tahoma" w:hAnsi="Tahoma" w:cs="Tahoma" w:hint="default"/>
          <w:i w:val="0"/>
          <w:iCs w:val="0"/>
          <w:color w:val="auto"/>
        </w:rPr>
      </w:lvl>
    </w:lvlOverride>
    <w:lvlOverride w:ilvl="1">
      <w:lvl w:ilvl="1">
        <w:start w:val="1"/>
        <w:numFmt w:val="decimal"/>
        <w:lvlText w:val="%2."/>
        <w:lvlJc w:val="left"/>
        <w:pPr>
          <w:ind w:left="360" w:hanging="360"/>
        </w:pPr>
        <w:rPr>
          <w:rFonts w:hint="default"/>
        </w:rPr>
      </w:lvl>
    </w:lvlOverride>
    <w:lvlOverride w:ilvl="2">
      <w:lvl w:ilvl="2">
        <w:start w:val="1"/>
        <w:numFmt w:val="decimal"/>
        <w:suff w:val="space"/>
        <w:lvlText w:val="%1.%2.%3."/>
        <w:lvlJc w:val="left"/>
        <w:pPr>
          <w:ind w:left="0" w:firstLine="0"/>
        </w:pPr>
        <w:rPr>
          <w:rFonts w:hint="default"/>
          <w:i w:val="0"/>
          <w:iCs w:val="0"/>
          <w:color w:val="0070C0"/>
        </w:rPr>
      </w:lvl>
    </w:lvlOverride>
    <w:lvlOverride w:ilvl="3">
      <w:lvl w:ilvl="3">
        <w:start w:val="1"/>
        <w:numFmt w:val="decimal"/>
        <w:suff w:val="space"/>
        <w:lvlText w:val="%1.%2.%3.%4."/>
        <w:lvlJc w:val="left"/>
        <w:pPr>
          <w:ind w:left="0" w:firstLine="0"/>
        </w:pPr>
        <w:rPr>
          <w:rFonts w:hint="default"/>
          <w:i w:val="0"/>
          <w:iCs w:val="0"/>
          <w:color w:val="0070C0"/>
        </w:rPr>
      </w:lvl>
    </w:lvlOverride>
    <w:lvlOverride w:ilvl="4">
      <w:lvl w:ilvl="4">
        <w:start w:val="1"/>
        <w:numFmt w:val="decimal"/>
        <w:suff w:val="space"/>
        <w:lvlText w:val="%1.%2.%3.%4.%5."/>
        <w:lvlJc w:val="left"/>
        <w:pPr>
          <w:ind w:left="0" w:firstLine="0"/>
        </w:pPr>
        <w:rPr>
          <w:rFonts w:hint="default"/>
          <w:i w:val="0"/>
          <w:iCs w:val="0"/>
          <w:color w:val="auto"/>
          <w:sz w:val="24"/>
          <w:szCs w:val="24"/>
        </w:rPr>
      </w:lvl>
    </w:lvlOverride>
    <w:lvlOverride w:ilvl="5">
      <w:lvl w:ilvl="5">
        <w:start w:val="1"/>
        <w:numFmt w:val="decimal"/>
        <w:suff w:val="space"/>
        <w:lvlText w:val="%1.%2.%3.%4.%5.%6."/>
        <w:lvlJc w:val="left"/>
        <w:pPr>
          <w:ind w:left="0" w:firstLine="0"/>
        </w:pPr>
        <w:rPr>
          <w:rFonts w:hint="default"/>
          <w:i w:val="0"/>
          <w:iCs w:val="0"/>
          <w:color w:val="auto"/>
        </w:rPr>
      </w:lvl>
    </w:lvlOverride>
    <w:lvlOverride w:ilvl="6">
      <w:lvl w:ilvl="6">
        <w:start w:val="1"/>
        <w:numFmt w:val="decimal"/>
        <w:suff w:val="space"/>
        <w:lvlText w:val="%1.%2.%3.%4.%5.%6.%7."/>
        <w:lvlJc w:val="left"/>
        <w:pPr>
          <w:ind w:left="0" w:firstLine="0"/>
        </w:pPr>
        <w:rPr>
          <w:rFonts w:hint="default"/>
        </w:rPr>
      </w:lvl>
    </w:lvlOverride>
    <w:lvlOverride w:ilvl="7">
      <w:lvl w:ilvl="7">
        <w:start w:val="1"/>
        <w:numFmt w:val="decimal"/>
        <w:suff w:val="space"/>
        <w:lvlText w:val="%1.%2.%3.%4.%5.%6.%7.%8."/>
        <w:lvlJc w:val="left"/>
        <w:pPr>
          <w:ind w:left="0" w:firstLine="0"/>
        </w:pPr>
        <w:rPr>
          <w:rFonts w:hint="default"/>
        </w:rPr>
      </w:lvl>
    </w:lvlOverride>
    <w:lvlOverride w:ilvl="8">
      <w:lvl w:ilvl="8">
        <w:start w:val="1"/>
        <w:numFmt w:val="decimal"/>
        <w:suff w:val="space"/>
        <w:lvlText w:val="%1.%2.%3.%4.%5.%6.%7.%8.%9."/>
        <w:lvlJc w:val="left"/>
        <w:pPr>
          <w:ind w:left="0" w:firstLine="0"/>
        </w:pPr>
        <w:rPr>
          <w:rFonts w:hint="default"/>
        </w:rPr>
      </w:lvl>
    </w:lvlOverride>
  </w:num>
  <w:num w:numId="55" w16cid:durableId="1414083742">
    <w:abstractNumId w:val="32"/>
    <w:lvlOverride w:ilvl="0">
      <w:lvl w:ilvl="0">
        <w:start w:val="1"/>
        <w:numFmt w:val="decimal"/>
        <w:lvlText w:val="%1."/>
        <w:lvlJc w:val="left"/>
        <w:pPr>
          <w:tabs>
            <w:tab w:val="num" w:pos="360"/>
          </w:tabs>
          <w:ind w:left="0" w:firstLine="0"/>
        </w:pPr>
        <w:rPr>
          <w:rFonts w:ascii="Tahoma" w:hAnsi="Tahoma" w:cs="Tahoma" w:hint="default"/>
          <w:i w:val="0"/>
          <w:iCs w:val="0"/>
          <w:color w:val="auto"/>
        </w:rPr>
      </w:lvl>
    </w:lvlOverride>
    <w:lvlOverride w:ilvl="1">
      <w:lvl w:ilvl="1">
        <w:start w:val="1"/>
        <w:numFmt w:val="decimal"/>
        <w:lvlText w:val="%2."/>
        <w:lvlJc w:val="left"/>
        <w:pPr>
          <w:ind w:left="360" w:hanging="360"/>
        </w:pPr>
        <w:rPr>
          <w:rFonts w:hint="default"/>
        </w:rPr>
      </w:lvl>
    </w:lvlOverride>
    <w:lvlOverride w:ilvl="2">
      <w:lvl w:ilvl="2">
        <w:start w:val="1"/>
        <w:numFmt w:val="decimal"/>
        <w:suff w:val="space"/>
        <w:lvlText w:val="%1.%2.%3."/>
        <w:lvlJc w:val="left"/>
        <w:pPr>
          <w:ind w:left="0" w:firstLine="0"/>
        </w:pPr>
        <w:rPr>
          <w:rFonts w:hint="default"/>
          <w:i w:val="0"/>
          <w:iCs w:val="0"/>
          <w:color w:val="0070C0"/>
        </w:rPr>
      </w:lvl>
    </w:lvlOverride>
    <w:lvlOverride w:ilvl="3">
      <w:lvl w:ilvl="3">
        <w:start w:val="1"/>
        <w:numFmt w:val="decimal"/>
        <w:suff w:val="space"/>
        <w:lvlText w:val="%1.%2.%3.%4."/>
        <w:lvlJc w:val="left"/>
        <w:pPr>
          <w:ind w:left="0" w:firstLine="0"/>
        </w:pPr>
        <w:rPr>
          <w:rFonts w:hint="default"/>
          <w:i w:val="0"/>
          <w:iCs w:val="0"/>
          <w:color w:val="0070C0"/>
        </w:rPr>
      </w:lvl>
    </w:lvlOverride>
    <w:lvlOverride w:ilvl="4">
      <w:lvl w:ilvl="4">
        <w:start w:val="1"/>
        <w:numFmt w:val="decimal"/>
        <w:suff w:val="space"/>
        <w:lvlText w:val="%1.%2.%3.%4.%5."/>
        <w:lvlJc w:val="left"/>
        <w:pPr>
          <w:ind w:left="0" w:firstLine="0"/>
        </w:pPr>
        <w:rPr>
          <w:rFonts w:hint="default"/>
          <w:i w:val="0"/>
          <w:iCs w:val="0"/>
          <w:color w:val="auto"/>
          <w:sz w:val="24"/>
          <w:szCs w:val="24"/>
        </w:rPr>
      </w:lvl>
    </w:lvlOverride>
    <w:lvlOverride w:ilvl="5">
      <w:lvl w:ilvl="5">
        <w:start w:val="1"/>
        <w:numFmt w:val="decimal"/>
        <w:suff w:val="space"/>
        <w:lvlText w:val="%1.%2.%3.%4.%5.%6."/>
        <w:lvlJc w:val="left"/>
        <w:pPr>
          <w:ind w:left="0" w:firstLine="0"/>
        </w:pPr>
        <w:rPr>
          <w:rFonts w:hint="default"/>
          <w:i w:val="0"/>
          <w:iCs w:val="0"/>
          <w:color w:val="auto"/>
        </w:rPr>
      </w:lvl>
    </w:lvlOverride>
    <w:lvlOverride w:ilvl="6">
      <w:lvl w:ilvl="6">
        <w:start w:val="1"/>
        <w:numFmt w:val="decimal"/>
        <w:suff w:val="space"/>
        <w:lvlText w:val="%1.%2.%3.%4.%5.%6.%7."/>
        <w:lvlJc w:val="left"/>
        <w:pPr>
          <w:ind w:left="0" w:firstLine="0"/>
        </w:pPr>
        <w:rPr>
          <w:rFonts w:hint="default"/>
        </w:rPr>
      </w:lvl>
    </w:lvlOverride>
    <w:lvlOverride w:ilvl="7">
      <w:lvl w:ilvl="7">
        <w:start w:val="1"/>
        <w:numFmt w:val="decimal"/>
        <w:suff w:val="space"/>
        <w:lvlText w:val="%1.%2.%3.%4.%5.%6.%7.%8."/>
        <w:lvlJc w:val="left"/>
        <w:pPr>
          <w:ind w:left="0" w:firstLine="0"/>
        </w:pPr>
        <w:rPr>
          <w:rFonts w:hint="default"/>
        </w:rPr>
      </w:lvl>
    </w:lvlOverride>
    <w:lvlOverride w:ilvl="8">
      <w:lvl w:ilvl="8">
        <w:start w:val="1"/>
        <w:numFmt w:val="decimal"/>
        <w:suff w:val="space"/>
        <w:lvlText w:val="%1.%2.%3.%4.%5.%6.%7.%8.%9."/>
        <w:lvlJc w:val="left"/>
        <w:pPr>
          <w:ind w:left="0" w:firstLine="0"/>
        </w:pPr>
        <w:rPr>
          <w:rFonts w:hint="default"/>
        </w:rPr>
      </w:lvl>
    </w:lvlOverride>
  </w:num>
  <w:num w:numId="56" w16cid:durableId="1290168676">
    <w:abstractNumId w:val="53"/>
  </w:num>
  <w:num w:numId="57" w16cid:durableId="1156071684">
    <w:abstractNumId w:val="47"/>
  </w:num>
  <w:num w:numId="58" w16cid:durableId="877821194">
    <w:abstractNumId w:val="37"/>
  </w:num>
  <w:num w:numId="59" w16cid:durableId="868303028">
    <w:abstractNumId w:val="8"/>
  </w:num>
  <w:num w:numId="60" w16cid:durableId="64380138">
    <w:abstractNumId w:val="35"/>
  </w:num>
  <w:num w:numId="61" w16cid:durableId="1429622411">
    <w:abstractNumId w:val="11"/>
  </w:num>
  <w:num w:numId="62" w16cid:durableId="631713296">
    <w:abstractNumId w:val="28"/>
  </w:num>
  <w:num w:numId="63" w16cid:durableId="1895510101">
    <w:abstractNumId w:val="43"/>
    <w:lvlOverride w:ilvl="0">
      <w:lvl w:ilvl="0">
        <w:start w:val="51"/>
        <w:numFmt w:val="decimal"/>
        <w:lvlText w:val="%1."/>
        <w:lvlJc w:val="left"/>
        <w:pPr>
          <w:tabs>
            <w:tab w:val="num" w:pos="360"/>
          </w:tabs>
          <w:ind w:left="0" w:firstLine="0"/>
        </w:pPr>
        <w:rPr>
          <w:rFonts w:hint="default"/>
          <w:strike w:val="0"/>
          <w:color w:val="auto"/>
        </w:rPr>
      </w:lvl>
    </w:lvlOverride>
    <w:lvlOverride w:ilvl="1">
      <w:lvl w:ilvl="1">
        <w:start w:val="1"/>
        <w:numFmt w:val="decimal"/>
        <w:lvlText w:val="%1.%2."/>
        <w:lvlJc w:val="left"/>
        <w:pPr>
          <w:tabs>
            <w:tab w:val="num" w:pos="576"/>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64" w16cid:durableId="1148598121">
    <w:abstractNumId w:val="34"/>
  </w:num>
  <w:num w:numId="65" w16cid:durableId="2043164707">
    <w:abstractNumId w:val="34"/>
  </w:num>
  <w:num w:numId="66" w16cid:durableId="1470435045">
    <w:abstractNumId w:val="29"/>
  </w:num>
  <w:num w:numId="67" w16cid:durableId="1959414124">
    <w:abstractNumId w:val="31"/>
  </w:num>
  <w:num w:numId="68" w16cid:durableId="2024084227">
    <w:abstractNumId w:val="27"/>
  </w:num>
  <w:num w:numId="69" w16cid:durableId="1448695481">
    <w:abstractNumId w:val="30"/>
  </w:num>
  <w:num w:numId="70" w16cid:durableId="235826000">
    <w:abstractNumId w:val="36"/>
  </w:num>
  <w:num w:numId="71" w16cid:durableId="1568035049">
    <w:abstractNumId w:val="36"/>
  </w:num>
  <w:num w:numId="72" w16cid:durableId="455374030">
    <w:abstractNumId w:val="10"/>
  </w:num>
  <w:num w:numId="73" w16cid:durableId="1337880741">
    <w:abstractNumId w:val="15"/>
  </w:num>
  <w:num w:numId="74" w16cid:durableId="1896046606">
    <w:abstractNumId w:val="38"/>
  </w:num>
  <w:num w:numId="75" w16cid:durableId="159928861">
    <w:abstractNumId w:val="52"/>
  </w:num>
  <w:num w:numId="76" w16cid:durableId="389109654">
    <w:abstractNumId w:val="19"/>
  </w:num>
  <w:num w:numId="77" w16cid:durableId="1337919943">
    <w:abstractNumId w:val="59"/>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grammar="clean"/>
  <w:trackRevisions/>
  <w:defaultTabStop w:val="1298"/>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36D0"/>
    <w:rsid w:val="000000ED"/>
    <w:rsid w:val="0000044D"/>
    <w:rsid w:val="000004B8"/>
    <w:rsid w:val="00000793"/>
    <w:rsid w:val="000009DD"/>
    <w:rsid w:val="00000D58"/>
    <w:rsid w:val="00001062"/>
    <w:rsid w:val="000012E3"/>
    <w:rsid w:val="000013A5"/>
    <w:rsid w:val="000014FF"/>
    <w:rsid w:val="00001689"/>
    <w:rsid w:val="000017F6"/>
    <w:rsid w:val="00001C8F"/>
    <w:rsid w:val="00001CB9"/>
    <w:rsid w:val="000027AB"/>
    <w:rsid w:val="000028A7"/>
    <w:rsid w:val="00002BE0"/>
    <w:rsid w:val="00002DB1"/>
    <w:rsid w:val="00002F5B"/>
    <w:rsid w:val="0000304C"/>
    <w:rsid w:val="000032AA"/>
    <w:rsid w:val="00003CF1"/>
    <w:rsid w:val="00003DFE"/>
    <w:rsid w:val="00003E6F"/>
    <w:rsid w:val="00004978"/>
    <w:rsid w:val="00004A28"/>
    <w:rsid w:val="00004B55"/>
    <w:rsid w:val="00004D72"/>
    <w:rsid w:val="0000555F"/>
    <w:rsid w:val="000056E3"/>
    <w:rsid w:val="00006268"/>
    <w:rsid w:val="0000663C"/>
    <w:rsid w:val="00006762"/>
    <w:rsid w:val="0000782A"/>
    <w:rsid w:val="000079CB"/>
    <w:rsid w:val="00007CF1"/>
    <w:rsid w:val="0001001D"/>
    <w:rsid w:val="0001009A"/>
    <w:rsid w:val="0001070B"/>
    <w:rsid w:val="000112B1"/>
    <w:rsid w:val="0001141C"/>
    <w:rsid w:val="00011754"/>
    <w:rsid w:val="00011922"/>
    <w:rsid w:val="00011B97"/>
    <w:rsid w:val="00011CAA"/>
    <w:rsid w:val="00011DF2"/>
    <w:rsid w:val="00012D14"/>
    <w:rsid w:val="00012D1B"/>
    <w:rsid w:val="00012E53"/>
    <w:rsid w:val="0001344F"/>
    <w:rsid w:val="00013632"/>
    <w:rsid w:val="00013A0F"/>
    <w:rsid w:val="00013D14"/>
    <w:rsid w:val="0001414A"/>
    <w:rsid w:val="000142A2"/>
    <w:rsid w:val="000147ED"/>
    <w:rsid w:val="00014E90"/>
    <w:rsid w:val="00014F11"/>
    <w:rsid w:val="000151D5"/>
    <w:rsid w:val="00015CF8"/>
    <w:rsid w:val="00015FDA"/>
    <w:rsid w:val="00016824"/>
    <w:rsid w:val="00016A8D"/>
    <w:rsid w:val="00016AD4"/>
    <w:rsid w:val="00016CB2"/>
    <w:rsid w:val="00017E39"/>
    <w:rsid w:val="00017EF1"/>
    <w:rsid w:val="0002070B"/>
    <w:rsid w:val="000209BB"/>
    <w:rsid w:val="000210F0"/>
    <w:rsid w:val="0002178F"/>
    <w:rsid w:val="0002194D"/>
    <w:rsid w:val="00021CA4"/>
    <w:rsid w:val="00021D37"/>
    <w:rsid w:val="000223E0"/>
    <w:rsid w:val="000226D6"/>
    <w:rsid w:val="00022927"/>
    <w:rsid w:val="00022972"/>
    <w:rsid w:val="00022A28"/>
    <w:rsid w:val="00022C93"/>
    <w:rsid w:val="00023705"/>
    <w:rsid w:val="00023FC1"/>
    <w:rsid w:val="00024848"/>
    <w:rsid w:val="00024D61"/>
    <w:rsid w:val="00025734"/>
    <w:rsid w:val="00025AAE"/>
    <w:rsid w:val="0002610E"/>
    <w:rsid w:val="000265A2"/>
    <w:rsid w:val="000267D0"/>
    <w:rsid w:val="00026876"/>
    <w:rsid w:val="00026C52"/>
    <w:rsid w:val="00026EF8"/>
    <w:rsid w:val="00030321"/>
    <w:rsid w:val="0003057E"/>
    <w:rsid w:val="00030593"/>
    <w:rsid w:val="0003085A"/>
    <w:rsid w:val="0003162E"/>
    <w:rsid w:val="00031A1F"/>
    <w:rsid w:val="00031FD8"/>
    <w:rsid w:val="00032378"/>
    <w:rsid w:val="00032394"/>
    <w:rsid w:val="000324A4"/>
    <w:rsid w:val="00032951"/>
    <w:rsid w:val="0003299F"/>
    <w:rsid w:val="00032B1A"/>
    <w:rsid w:val="00033005"/>
    <w:rsid w:val="0003302E"/>
    <w:rsid w:val="00033985"/>
    <w:rsid w:val="00033A63"/>
    <w:rsid w:val="00034B8B"/>
    <w:rsid w:val="0003502B"/>
    <w:rsid w:val="000351E5"/>
    <w:rsid w:val="000352B5"/>
    <w:rsid w:val="00035455"/>
    <w:rsid w:val="0003560F"/>
    <w:rsid w:val="0003588B"/>
    <w:rsid w:val="00035FCD"/>
    <w:rsid w:val="000366A3"/>
    <w:rsid w:val="00036B7B"/>
    <w:rsid w:val="00036F4F"/>
    <w:rsid w:val="00040187"/>
    <w:rsid w:val="000401DD"/>
    <w:rsid w:val="0004135A"/>
    <w:rsid w:val="00041928"/>
    <w:rsid w:val="000419CC"/>
    <w:rsid w:val="000424D9"/>
    <w:rsid w:val="00042865"/>
    <w:rsid w:val="00042B3A"/>
    <w:rsid w:val="00042C14"/>
    <w:rsid w:val="00042C79"/>
    <w:rsid w:val="00042C89"/>
    <w:rsid w:val="00043105"/>
    <w:rsid w:val="000438C0"/>
    <w:rsid w:val="0004398C"/>
    <w:rsid w:val="00043E18"/>
    <w:rsid w:val="0004414A"/>
    <w:rsid w:val="000442C5"/>
    <w:rsid w:val="00044323"/>
    <w:rsid w:val="000444AF"/>
    <w:rsid w:val="00044626"/>
    <w:rsid w:val="00044691"/>
    <w:rsid w:val="000446F2"/>
    <w:rsid w:val="00044AFC"/>
    <w:rsid w:val="00044B83"/>
    <w:rsid w:val="00044BF3"/>
    <w:rsid w:val="00044D58"/>
    <w:rsid w:val="00045080"/>
    <w:rsid w:val="00045704"/>
    <w:rsid w:val="000459E9"/>
    <w:rsid w:val="00045F38"/>
    <w:rsid w:val="00045FAC"/>
    <w:rsid w:val="00046628"/>
    <w:rsid w:val="00046791"/>
    <w:rsid w:val="000468A7"/>
    <w:rsid w:val="00046B55"/>
    <w:rsid w:val="000474AD"/>
    <w:rsid w:val="00050259"/>
    <w:rsid w:val="0005058B"/>
    <w:rsid w:val="000509E4"/>
    <w:rsid w:val="00050A8C"/>
    <w:rsid w:val="00050EFB"/>
    <w:rsid w:val="00050FFA"/>
    <w:rsid w:val="000510BC"/>
    <w:rsid w:val="00051372"/>
    <w:rsid w:val="00051448"/>
    <w:rsid w:val="000518E6"/>
    <w:rsid w:val="000519A0"/>
    <w:rsid w:val="000519D6"/>
    <w:rsid w:val="00051A4C"/>
    <w:rsid w:val="00051BF6"/>
    <w:rsid w:val="00051DAE"/>
    <w:rsid w:val="00051F96"/>
    <w:rsid w:val="000529AC"/>
    <w:rsid w:val="00052DD9"/>
    <w:rsid w:val="000537D4"/>
    <w:rsid w:val="000537F6"/>
    <w:rsid w:val="00053838"/>
    <w:rsid w:val="00053858"/>
    <w:rsid w:val="00053D9A"/>
    <w:rsid w:val="00053EED"/>
    <w:rsid w:val="00054429"/>
    <w:rsid w:val="00054BD5"/>
    <w:rsid w:val="00056069"/>
    <w:rsid w:val="0005617A"/>
    <w:rsid w:val="00056DFD"/>
    <w:rsid w:val="00057197"/>
    <w:rsid w:val="00057A05"/>
    <w:rsid w:val="0006008C"/>
    <w:rsid w:val="00060238"/>
    <w:rsid w:val="000602FB"/>
    <w:rsid w:val="0006055E"/>
    <w:rsid w:val="000606B9"/>
    <w:rsid w:val="0006085D"/>
    <w:rsid w:val="0006108C"/>
    <w:rsid w:val="000614E6"/>
    <w:rsid w:val="000617CB"/>
    <w:rsid w:val="000619DF"/>
    <w:rsid w:val="00061C03"/>
    <w:rsid w:val="00062413"/>
    <w:rsid w:val="00062DBB"/>
    <w:rsid w:val="00063279"/>
    <w:rsid w:val="000633E7"/>
    <w:rsid w:val="00063D06"/>
    <w:rsid w:val="00063DBF"/>
    <w:rsid w:val="0006423C"/>
    <w:rsid w:val="000647C8"/>
    <w:rsid w:val="00064B73"/>
    <w:rsid w:val="00064D12"/>
    <w:rsid w:val="00064ECB"/>
    <w:rsid w:val="000653BC"/>
    <w:rsid w:val="00065EFE"/>
    <w:rsid w:val="000663D0"/>
    <w:rsid w:val="00066542"/>
    <w:rsid w:val="000670A3"/>
    <w:rsid w:val="000676E0"/>
    <w:rsid w:val="000677D4"/>
    <w:rsid w:val="0006798F"/>
    <w:rsid w:val="00070049"/>
    <w:rsid w:val="00070751"/>
    <w:rsid w:val="0007084B"/>
    <w:rsid w:val="000710D0"/>
    <w:rsid w:val="0007138F"/>
    <w:rsid w:val="00072511"/>
    <w:rsid w:val="00072DFA"/>
    <w:rsid w:val="000731E3"/>
    <w:rsid w:val="00073209"/>
    <w:rsid w:val="00073A7F"/>
    <w:rsid w:val="00073BE5"/>
    <w:rsid w:val="00074D3E"/>
    <w:rsid w:val="00074D82"/>
    <w:rsid w:val="00075674"/>
    <w:rsid w:val="00075A4A"/>
    <w:rsid w:val="0007600B"/>
    <w:rsid w:val="00076448"/>
    <w:rsid w:val="00077200"/>
    <w:rsid w:val="000772AA"/>
    <w:rsid w:val="00077FD5"/>
    <w:rsid w:val="000803D0"/>
    <w:rsid w:val="00081040"/>
    <w:rsid w:val="0008171E"/>
    <w:rsid w:val="0008199B"/>
    <w:rsid w:val="00081A99"/>
    <w:rsid w:val="00081BB8"/>
    <w:rsid w:val="00081E21"/>
    <w:rsid w:val="000823C1"/>
    <w:rsid w:val="00082413"/>
    <w:rsid w:val="00082763"/>
    <w:rsid w:val="00082866"/>
    <w:rsid w:val="00082CF8"/>
    <w:rsid w:val="000834E1"/>
    <w:rsid w:val="000838F8"/>
    <w:rsid w:val="00084832"/>
    <w:rsid w:val="00084B47"/>
    <w:rsid w:val="00084C6E"/>
    <w:rsid w:val="00085104"/>
    <w:rsid w:val="00085491"/>
    <w:rsid w:val="0008569C"/>
    <w:rsid w:val="00085AC0"/>
    <w:rsid w:val="00086108"/>
    <w:rsid w:val="000869A8"/>
    <w:rsid w:val="0008702A"/>
    <w:rsid w:val="00087579"/>
    <w:rsid w:val="000876EF"/>
    <w:rsid w:val="00087DDA"/>
    <w:rsid w:val="0009019B"/>
    <w:rsid w:val="000904E6"/>
    <w:rsid w:val="00090C06"/>
    <w:rsid w:val="0009103C"/>
    <w:rsid w:val="0009187E"/>
    <w:rsid w:val="00091D8E"/>
    <w:rsid w:val="00092107"/>
    <w:rsid w:val="00092497"/>
    <w:rsid w:val="0009288A"/>
    <w:rsid w:val="00092D1A"/>
    <w:rsid w:val="00093733"/>
    <w:rsid w:val="00093CF2"/>
    <w:rsid w:val="00093DAB"/>
    <w:rsid w:val="0009413A"/>
    <w:rsid w:val="000943E7"/>
    <w:rsid w:val="00094878"/>
    <w:rsid w:val="00094E42"/>
    <w:rsid w:val="00094FF7"/>
    <w:rsid w:val="00095286"/>
    <w:rsid w:val="00095E1D"/>
    <w:rsid w:val="000960EC"/>
    <w:rsid w:val="00096539"/>
    <w:rsid w:val="0009759E"/>
    <w:rsid w:val="000A00BB"/>
    <w:rsid w:val="000A020B"/>
    <w:rsid w:val="000A0403"/>
    <w:rsid w:val="000A0887"/>
    <w:rsid w:val="000A12B9"/>
    <w:rsid w:val="000A14AD"/>
    <w:rsid w:val="000A1BBB"/>
    <w:rsid w:val="000A1BCA"/>
    <w:rsid w:val="000A1D08"/>
    <w:rsid w:val="000A2796"/>
    <w:rsid w:val="000A2DE7"/>
    <w:rsid w:val="000A38D7"/>
    <w:rsid w:val="000A3B4A"/>
    <w:rsid w:val="000A3D49"/>
    <w:rsid w:val="000A4622"/>
    <w:rsid w:val="000A551E"/>
    <w:rsid w:val="000A586C"/>
    <w:rsid w:val="000A588E"/>
    <w:rsid w:val="000A5CCB"/>
    <w:rsid w:val="000A5FA2"/>
    <w:rsid w:val="000A6EB4"/>
    <w:rsid w:val="000A6F73"/>
    <w:rsid w:val="000A7022"/>
    <w:rsid w:val="000A7363"/>
    <w:rsid w:val="000B166C"/>
    <w:rsid w:val="000B194C"/>
    <w:rsid w:val="000B1AB9"/>
    <w:rsid w:val="000B26A9"/>
    <w:rsid w:val="000B26BE"/>
    <w:rsid w:val="000B3A1C"/>
    <w:rsid w:val="000B3B82"/>
    <w:rsid w:val="000B3BF2"/>
    <w:rsid w:val="000B3DCB"/>
    <w:rsid w:val="000B45A1"/>
    <w:rsid w:val="000B45E2"/>
    <w:rsid w:val="000B476D"/>
    <w:rsid w:val="000B4A11"/>
    <w:rsid w:val="000B4E5C"/>
    <w:rsid w:val="000B4E86"/>
    <w:rsid w:val="000B5432"/>
    <w:rsid w:val="000B5C79"/>
    <w:rsid w:val="000B6306"/>
    <w:rsid w:val="000B6505"/>
    <w:rsid w:val="000B68EA"/>
    <w:rsid w:val="000B6950"/>
    <w:rsid w:val="000B69AC"/>
    <w:rsid w:val="000C02CC"/>
    <w:rsid w:val="000C0394"/>
    <w:rsid w:val="000C07C3"/>
    <w:rsid w:val="000C08A9"/>
    <w:rsid w:val="000C12C8"/>
    <w:rsid w:val="000C1331"/>
    <w:rsid w:val="000C1439"/>
    <w:rsid w:val="000C166E"/>
    <w:rsid w:val="000C1791"/>
    <w:rsid w:val="000C18F8"/>
    <w:rsid w:val="000C2245"/>
    <w:rsid w:val="000C2BA2"/>
    <w:rsid w:val="000C2C36"/>
    <w:rsid w:val="000C2ED0"/>
    <w:rsid w:val="000C3064"/>
    <w:rsid w:val="000C30A8"/>
    <w:rsid w:val="000C3620"/>
    <w:rsid w:val="000C3B33"/>
    <w:rsid w:val="000C3CAD"/>
    <w:rsid w:val="000C3D01"/>
    <w:rsid w:val="000C3E6F"/>
    <w:rsid w:val="000C4487"/>
    <w:rsid w:val="000C48F4"/>
    <w:rsid w:val="000C4EC9"/>
    <w:rsid w:val="000C5666"/>
    <w:rsid w:val="000C59B4"/>
    <w:rsid w:val="000C609B"/>
    <w:rsid w:val="000C6647"/>
    <w:rsid w:val="000C679B"/>
    <w:rsid w:val="000C7779"/>
    <w:rsid w:val="000C7891"/>
    <w:rsid w:val="000C78E7"/>
    <w:rsid w:val="000D0481"/>
    <w:rsid w:val="000D0BF9"/>
    <w:rsid w:val="000D0F98"/>
    <w:rsid w:val="000D1989"/>
    <w:rsid w:val="000D1B01"/>
    <w:rsid w:val="000D24B8"/>
    <w:rsid w:val="000D25CF"/>
    <w:rsid w:val="000D26A4"/>
    <w:rsid w:val="000D2DDE"/>
    <w:rsid w:val="000D3170"/>
    <w:rsid w:val="000D32CA"/>
    <w:rsid w:val="000D3C48"/>
    <w:rsid w:val="000D3C83"/>
    <w:rsid w:val="000D3D90"/>
    <w:rsid w:val="000D3E83"/>
    <w:rsid w:val="000D412B"/>
    <w:rsid w:val="000D421B"/>
    <w:rsid w:val="000D4F18"/>
    <w:rsid w:val="000D5326"/>
    <w:rsid w:val="000D5523"/>
    <w:rsid w:val="000D58E6"/>
    <w:rsid w:val="000D5E7C"/>
    <w:rsid w:val="000D6CCC"/>
    <w:rsid w:val="000D720E"/>
    <w:rsid w:val="000D741D"/>
    <w:rsid w:val="000D7479"/>
    <w:rsid w:val="000D7616"/>
    <w:rsid w:val="000D782C"/>
    <w:rsid w:val="000D7F20"/>
    <w:rsid w:val="000E02A6"/>
    <w:rsid w:val="000E05B2"/>
    <w:rsid w:val="000E095A"/>
    <w:rsid w:val="000E09F9"/>
    <w:rsid w:val="000E0C13"/>
    <w:rsid w:val="000E0C6E"/>
    <w:rsid w:val="000E1384"/>
    <w:rsid w:val="000E16DC"/>
    <w:rsid w:val="000E1EA7"/>
    <w:rsid w:val="000E1F4D"/>
    <w:rsid w:val="000E23A2"/>
    <w:rsid w:val="000E2736"/>
    <w:rsid w:val="000E2A09"/>
    <w:rsid w:val="000E2A67"/>
    <w:rsid w:val="000E2BB7"/>
    <w:rsid w:val="000E2C31"/>
    <w:rsid w:val="000E309C"/>
    <w:rsid w:val="000E30C6"/>
    <w:rsid w:val="000E359B"/>
    <w:rsid w:val="000E36F0"/>
    <w:rsid w:val="000E3C08"/>
    <w:rsid w:val="000E456F"/>
    <w:rsid w:val="000E4AA5"/>
    <w:rsid w:val="000E52C2"/>
    <w:rsid w:val="000E5817"/>
    <w:rsid w:val="000E6171"/>
    <w:rsid w:val="000E61E4"/>
    <w:rsid w:val="000E68C3"/>
    <w:rsid w:val="000E7275"/>
    <w:rsid w:val="000E7598"/>
    <w:rsid w:val="000E7B76"/>
    <w:rsid w:val="000E7DE3"/>
    <w:rsid w:val="000F0048"/>
    <w:rsid w:val="000F042A"/>
    <w:rsid w:val="000F0BEA"/>
    <w:rsid w:val="000F106D"/>
    <w:rsid w:val="000F142F"/>
    <w:rsid w:val="000F187F"/>
    <w:rsid w:val="000F1A14"/>
    <w:rsid w:val="000F2918"/>
    <w:rsid w:val="000F2C36"/>
    <w:rsid w:val="000F2DA1"/>
    <w:rsid w:val="000F3696"/>
    <w:rsid w:val="000F3DDF"/>
    <w:rsid w:val="000F45EC"/>
    <w:rsid w:val="000F47CA"/>
    <w:rsid w:val="000F4BE1"/>
    <w:rsid w:val="000F4CC8"/>
    <w:rsid w:val="000F57A1"/>
    <w:rsid w:val="000F5A4B"/>
    <w:rsid w:val="000F5BFA"/>
    <w:rsid w:val="000F62FC"/>
    <w:rsid w:val="000F6495"/>
    <w:rsid w:val="000F7370"/>
    <w:rsid w:val="000F73E2"/>
    <w:rsid w:val="000F79B7"/>
    <w:rsid w:val="000F7A39"/>
    <w:rsid w:val="0010003F"/>
    <w:rsid w:val="0010017F"/>
    <w:rsid w:val="001006A8"/>
    <w:rsid w:val="00100AAB"/>
    <w:rsid w:val="00100AAD"/>
    <w:rsid w:val="0010115F"/>
    <w:rsid w:val="001019E3"/>
    <w:rsid w:val="00101A60"/>
    <w:rsid w:val="00102136"/>
    <w:rsid w:val="00102370"/>
    <w:rsid w:val="00102963"/>
    <w:rsid w:val="00102EC6"/>
    <w:rsid w:val="00103406"/>
    <w:rsid w:val="00103945"/>
    <w:rsid w:val="00105A64"/>
    <w:rsid w:val="0010730C"/>
    <w:rsid w:val="0010779D"/>
    <w:rsid w:val="00107D90"/>
    <w:rsid w:val="00110246"/>
    <w:rsid w:val="00110776"/>
    <w:rsid w:val="00110A25"/>
    <w:rsid w:val="00110CB9"/>
    <w:rsid w:val="00111032"/>
    <w:rsid w:val="00111864"/>
    <w:rsid w:val="00111D98"/>
    <w:rsid w:val="00112818"/>
    <w:rsid w:val="00113187"/>
    <w:rsid w:val="001139B1"/>
    <w:rsid w:val="00113E75"/>
    <w:rsid w:val="00114675"/>
    <w:rsid w:val="001146F8"/>
    <w:rsid w:val="0011535F"/>
    <w:rsid w:val="00115763"/>
    <w:rsid w:val="00115C34"/>
    <w:rsid w:val="00116098"/>
    <w:rsid w:val="00116994"/>
    <w:rsid w:val="00116CF9"/>
    <w:rsid w:val="00117114"/>
    <w:rsid w:val="001178F1"/>
    <w:rsid w:val="00117F20"/>
    <w:rsid w:val="001204F2"/>
    <w:rsid w:val="00120A8F"/>
    <w:rsid w:val="0012105E"/>
    <w:rsid w:val="00121096"/>
    <w:rsid w:val="001211F3"/>
    <w:rsid w:val="001212B6"/>
    <w:rsid w:val="001214D7"/>
    <w:rsid w:val="001215A5"/>
    <w:rsid w:val="00121C38"/>
    <w:rsid w:val="00121DD9"/>
    <w:rsid w:val="001220A1"/>
    <w:rsid w:val="00122C3A"/>
    <w:rsid w:val="001232E3"/>
    <w:rsid w:val="00123714"/>
    <w:rsid w:val="00123B56"/>
    <w:rsid w:val="00123B7F"/>
    <w:rsid w:val="0012402C"/>
    <w:rsid w:val="001244C5"/>
    <w:rsid w:val="001249EC"/>
    <w:rsid w:val="00124D07"/>
    <w:rsid w:val="00124EA6"/>
    <w:rsid w:val="00125184"/>
    <w:rsid w:val="00125491"/>
    <w:rsid w:val="00125920"/>
    <w:rsid w:val="00125E71"/>
    <w:rsid w:val="001262D9"/>
    <w:rsid w:val="00127040"/>
    <w:rsid w:val="00127A73"/>
    <w:rsid w:val="0013193A"/>
    <w:rsid w:val="0013228A"/>
    <w:rsid w:val="00132C58"/>
    <w:rsid w:val="00132C92"/>
    <w:rsid w:val="00132F81"/>
    <w:rsid w:val="0013348C"/>
    <w:rsid w:val="001339E9"/>
    <w:rsid w:val="00133A52"/>
    <w:rsid w:val="00133CE3"/>
    <w:rsid w:val="0013410C"/>
    <w:rsid w:val="0013423C"/>
    <w:rsid w:val="0013429E"/>
    <w:rsid w:val="00134A06"/>
    <w:rsid w:val="00134C64"/>
    <w:rsid w:val="00134DA1"/>
    <w:rsid w:val="00134EF4"/>
    <w:rsid w:val="00135992"/>
    <w:rsid w:val="00136979"/>
    <w:rsid w:val="00137F38"/>
    <w:rsid w:val="001409A5"/>
    <w:rsid w:val="0014137E"/>
    <w:rsid w:val="00142A00"/>
    <w:rsid w:val="00142EE9"/>
    <w:rsid w:val="00142FF1"/>
    <w:rsid w:val="0014330B"/>
    <w:rsid w:val="001434E5"/>
    <w:rsid w:val="00143657"/>
    <w:rsid w:val="00143733"/>
    <w:rsid w:val="001439D7"/>
    <w:rsid w:val="00143B1F"/>
    <w:rsid w:val="00143D2A"/>
    <w:rsid w:val="00143DC4"/>
    <w:rsid w:val="00143F4A"/>
    <w:rsid w:val="00144AED"/>
    <w:rsid w:val="00144BDA"/>
    <w:rsid w:val="00144BFA"/>
    <w:rsid w:val="00144CB2"/>
    <w:rsid w:val="0014529A"/>
    <w:rsid w:val="001456A3"/>
    <w:rsid w:val="00145A59"/>
    <w:rsid w:val="00145C1E"/>
    <w:rsid w:val="00145C2B"/>
    <w:rsid w:val="00145DAE"/>
    <w:rsid w:val="0014624C"/>
    <w:rsid w:val="0014625C"/>
    <w:rsid w:val="001466E1"/>
    <w:rsid w:val="00146D43"/>
    <w:rsid w:val="001479CB"/>
    <w:rsid w:val="00147D73"/>
    <w:rsid w:val="0015004E"/>
    <w:rsid w:val="00150470"/>
    <w:rsid w:val="00150EAF"/>
    <w:rsid w:val="00151C79"/>
    <w:rsid w:val="001531C0"/>
    <w:rsid w:val="001533AB"/>
    <w:rsid w:val="001535EE"/>
    <w:rsid w:val="00153A6D"/>
    <w:rsid w:val="00153C1B"/>
    <w:rsid w:val="00153D6E"/>
    <w:rsid w:val="001544C7"/>
    <w:rsid w:val="00154669"/>
    <w:rsid w:val="001546E8"/>
    <w:rsid w:val="00154968"/>
    <w:rsid w:val="00154D63"/>
    <w:rsid w:val="00154DE4"/>
    <w:rsid w:val="001557EA"/>
    <w:rsid w:val="00155866"/>
    <w:rsid w:val="00155ABD"/>
    <w:rsid w:val="00155EDC"/>
    <w:rsid w:val="00155F6F"/>
    <w:rsid w:val="0015676A"/>
    <w:rsid w:val="00156F3C"/>
    <w:rsid w:val="00156F9B"/>
    <w:rsid w:val="001570D1"/>
    <w:rsid w:val="00157748"/>
    <w:rsid w:val="00160502"/>
    <w:rsid w:val="00160730"/>
    <w:rsid w:val="00160AF0"/>
    <w:rsid w:val="00161912"/>
    <w:rsid w:val="00162111"/>
    <w:rsid w:val="0016223C"/>
    <w:rsid w:val="00162286"/>
    <w:rsid w:val="001624CF"/>
    <w:rsid w:val="00163709"/>
    <w:rsid w:val="00163B21"/>
    <w:rsid w:val="00163FA0"/>
    <w:rsid w:val="001641F3"/>
    <w:rsid w:val="00164890"/>
    <w:rsid w:val="00164973"/>
    <w:rsid w:val="001651F3"/>
    <w:rsid w:val="00166684"/>
    <w:rsid w:val="0016694B"/>
    <w:rsid w:val="00166987"/>
    <w:rsid w:val="00166B91"/>
    <w:rsid w:val="001670BA"/>
    <w:rsid w:val="001676E3"/>
    <w:rsid w:val="00167890"/>
    <w:rsid w:val="00167A16"/>
    <w:rsid w:val="0017002F"/>
    <w:rsid w:val="00170342"/>
    <w:rsid w:val="0017070E"/>
    <w:rsid w:val="001709D3"/>
    <w:rsid w:val="001711B5"/>
    <w:rsid w:val="00171A05"/>
    <w:rsid w:val="00171ADB"/>
    <w:rsid w:val="00171F04"/>
    <w:rsid w:val="00172924"/>
    <w:rsid w:val="00172C46"/>
    <w:rsid w:val="00172CCB"/>
    <w:rsid w:val="00172DAC"/>
    <w:rsid w:val="0017355F"/>
    <w:rsid w:val="001736CC"/>
    <w:rsid w:val="00173BAB"/>
    <w:rsid w:val="00173F92"/>
    <w:rsid w:val="001740D6"/>
    <w:rsid w:val="001743C5"/>
    <w:rsid w:val="00174476"/>
    <w:rsid w:val="001744C7"/>
    <w:rsid w:val="001744F4"/>
    <w:rsid w:val="0017526F"/>
    <w:rsid w:val="00175ABF"/>
    <w:rsid w:val="00175ED1"/>
    <w:rsid w:val="00176052"/>
    <w:rsid w:val="00176144"/>
    <w:rsid w:val="001765D4"/>
    <w:rsid w:val="00176684"/>
    <w:rsid w:val="00176745"/>
    <w:rsid w:val="00176965"/>
    <w:rsid w:val="00176B72"/>
    <w:rsid w:val="00176F0E"/>
    <w:rsid w:val="00177ADA"/>
    <w:rsid w:val="00177B65"/>
    <w:rsid w:val="00177FE6"/>
    <w:rsid w:val="001807D4"/>
    <w:rsid w:val="00180914"/>
    <w:rsid w:val="00180BFE"/>
    <w:rsid w:val="00180D36"/>
    <w:rsid w:val="00181176"/>
    <w:rsid w:val="00181311"/>
    <w:rsid w:val="00181A64"/>
    <w:rsid w:val="00181AF0"/>
    <w:rsid w:val="00181BEA"/>
    <w:rsid w:val="001824A5"/>
    <w:rsid w:val="001829C9"/>
    <w:rsid w:val="00182B34"/>
    <w:rsid w:val="0018301A"/>
    <w:rsid w:val="0018324B"/>
    <w:rsid w:val="001832F0"/>
    <w:rsid w:val="001833DB"/>
    <w:rsid w:val="0018359E"/>
    <w:rsid w:val="00183AF7"/>
    <w:rsid w:val="00183B95"/>
    <w:rsid w:val="00183D21"/>
    <w:rsid w:val="00184122"/>
    <w:rsid w:val="00184606"/>
    <w:rsid w:val="0018476D"/>
    <w:rsid w:val="001847DD"/>
    <w:rsid w:val="0018484A"/>
    <w:rsid w:val="001848D6"/>
    <w:rsid w:val="00184CCE"/>
    <w:rsid w:val="00184EF1"/>
    <w:rsid w:val="00184F10"/>
    <w:rsid w:val="00185496"/>
    <w:rsid w:val="001860EC"/>
    <w:rsid w:val="00186283"/>
    <w:rsid w:val="00187461"/>
    <w:rsid w:val="001901A1"/>
    <w:rsid w:val="001912DE"/>
    <w:rsid w:val="001915DA"/>
    <w:rsid w:val="00191742"/>
    <w:rsid w:val="00191895"/>
    <w:rsid w:val="00191BB8"/>
    <w:rsid w:val="00193062"/>
    <w:rsid w:val="0019328F"/>
    <w:rsid w:val="00193984"/>
    <w:rsid w:val="00193C8A"/>
    <w:rsid w:val="00193D03"/>
    <w:rsid w:val="00194137"/>
    <w:rsid w:val="0019467A"/>
    <w:rsid w:val="001949B1"/>
    <w:rsid w:val="00194AC6"/>
    <w:rsid w:val="00194FB3"/>
    <w:rsid w:val="0019503A"/>
    <w:rsid w:val="00195866"/>
    <w:rsid w:val="00196457"/>
    <w:rsid w:val="00196495"/>
    <w:rsid w:val="00196B16"/>
    <w:rsid w:val="00196CF4"/>
    <w:rsid w:val="00197191"/>
    <w:rsid w:val="00197268"/>
    <w:rsid w:val="001976C6"/>
    <w:rsid w:val="00197C45"/>
    <w:rsid w:val="00197CB3"/>
    <w:rsid w:val="00197EE2"/>
    <w:rsid w:val="001A00DA"/>
    <w:rsid w:val="001A0545"/>
    <w:rsid w:val="001A0565"/>
    <w:rsid w:val="001A064C"/>
    <w:rsid w:val="001A08F0"/>
    <w:rsid w:val="001A0929"/>
    <w:rsid w:val="001A110C"/>
    <w:rsid w:val="001A144B"/>
    <w:rsid w:val="001A14B5"/>
    <w:rsid w:val="001A170E"/>
    <w:rsid w:val="001A17C3"/>
    <w:rsid w:val="001A1C16"/>
    <w:rsid w:val="001A1CE6"/>
    <w:rsid w:val="001A1F91"/>
    <w:rsid w:val="001A22DC"/>
    <w:rsid w:val="001A27B6"/>
    <w:rsid w:val="001A307B"/>
    <w:rsid w:val="001A3FB3"/>
    <w:rsid w:val="001A413F"/>
    <w:rsid w:val="001A4AAC"/>
    <w:rsid w:val="001A4BAC"/>
    <w:rsid w:val="001A4F62"/>
    <w:rsid w:val="001A5042"/>
    <w:rsid w:val="001A5124"/>
    <w:rsid w:val="001A5347"/>
    <w:rsid w:val="001A59F4"/>
    <w:rsid w:val="001A5B5E"/>
    <w:rsid w:val="001A5D43"/>
    <w:rsid w:val="001A6FA5"/>
    <w:rsid w:val="001A7146"/>
    <w:rsid w:val="001B00D4"/>
    <w:rsid w:val="001B0926"/>
    <w:rsid w:val="001B0A8C"/>
    <w:rsid w:val="001B0CCD"/>
    <w:rsid w:val="001B1398"/>
    <w:rsid w:val="001B1C61"/>
    <w:rsid w:val="001B2E72"/>
    <w:rsid w:val="001B2F0D"/>
    <w:rsid w:val="001B316B"/>
    <w:rsid w:val="001B3ED0"/>
    <w:rsid w:val="001B424E"/>
    <w:rsid w:val="001B43A2"/>
    <w:rsid w:val="001B4406"/>
    <w:rsid w:val="001B4D4B"/>
    <w:rsid w:val="001B53BD"/>
    <w:rsid w:val="001B6D87"/>
    <w:rsid w:val="001C0138"/>
    <w:rsid w:val="001C016B"/>
    <w:rsid w:val="001C03AC"/>
    <w:rsid w:val="001C0479"/>
    <w:rsid w:val="001C0994"/>
    <w:rsid w:val="001C0D70"/>
    <w:rsid w:val="001C0EA6"/>
    <w:rsid w:val="001C13C4"/>
    <w:rsid w:val="001C1923"/>
    <w:rsid w:val="001C1B94"/>
    <w:rsid w:val="001C1FC6"/>
    <w:rsid w:val="001C2C76"/>
    <w:rsid w:val="001C302A"/>
    <w:rsid w:val="001C3231"/>
    <w:rsid w:val="001C39F9"/>
    <w:rsid w:val="001C3A67"/>
    <w:rsid w:val="001C3B03"/>
    <w:rsid w:val="001C3B0E"/>
    <w:rsid w:val="001C441B"/>
    <w:rsid w:val="001C479B"/>
    <w:rsid w:val="001C4C21"/>
    <w:rsid w:val="001C4F7B"/>
    <w:rsid w:val="001C551B"/>
    <w:rsid w:val="001C55B6"/>
    <w:rsid w:val="001C572E"/>
    <w:rsid w:val="001C5AE0"/>
    <w:rsid w:val="001C6313"/>
    <w:rsid w:val="001C64C2"/>
    <w:rsid w:val="001C6D5E"/>
    <w:rsid w:val="001C75B3"/>
    <w:rsid w:val="001C77D9"/>
    <w:rsid w:val="001C7864"/>
    <w:rsid w:val="001D06CB"/>
    <w:rsid w:val="001D0754"/>
    <w:rsid w:val="001D07F3"/>
    <w:rsid w:val="001D16D3"/>
    <w:rsid w:val="001D1DEB"/>
    <w:rsid w:val="001D1E20"/>
    <w:rsid w:val="001D202F"/>
    <w:rsid w:val="001D2909"/>
    <w:rsid w:val="001D2D39"/>
    <w:rsid w:val="001D2F90"/>
    <w:rsid w:val="001D3154"/>
    <w:rsid w:val="001D3BCC"/>
    <w:rsid w:val="001D3C44"/>
    <w:rsid w:val="001D3E8E"/>
    <w:rsid w:val="001D434E"/>
    <w:rsid w:val="001D4D18"/>
    <w:rsid w:val="001D4EDB"/>
    <w:rsid w:val="001D4FF0"/>
    <w:rsid w:val="001D582E"/>
    <w:rsid w:val="001D60FC"/>
    <w:rsid w:val="001D6D14"/>
    <w:rsid w:val="001D7270"/>
    <w:rsid w:val="001D7363"/>
    <w:rsid w:val="001E0969"/>
    <w:rsid w:val="001E0E83"/>
    <w:rsid w:val="001E0FF1"/>
    <w:rsid w:val="001E10D9"/>
    <w:rsid w:val="001E1563"/>
    <w:rsid w:val="001E15E9"/>
    <w:rsid w:val="001E27E2"/>
    <w:rsid w:val="001E2B43"/>
    <w:rsid w:val="001E3713"/>
    <w:rsid w:val="001E428F"/>
    <w:rsid w:val="001E4319"/>
    <w:rsid w:val="001E47EE"/>
    <w:rsid w:val="001E47F1"/>
    <w:rsid w:val="001E486A"/>
    <w:rsid w:val="001E4D40"/>
    <w:rsid w:val="001E51CC"/>
    <w:rsid w:val="001E56BB"/>
    <w:rsid w:val="001E5EBB"/>
    <w:rsid w:val="001E5F4A"/>
    <w:rsid w:val="001E5FF7"/>
    <w:rsid w:val="001E60FD"/>
    <w:rsid w:val="001E62F8"/>
    <w:rsid w:val="001E6448"/>
    <w:rsid w:val="001E68EF"/>
    <w:rsid w:val="001E6940"/>
    <w:rsid w:val="001E6978"/>
    <w:rsid w:val="001E6E9C"/>
    <w:rsid w:val="001E70DA"/>
    <w:rsid w:val="001F02E0"/>
    <w:rsid w:val="001F08E1"/>
    <w:rsid w:val="001F0BA0"/>
    <w:rsid w:val="001F0BC8"/>
    <w:rsid w:val="001F0D0C"/>
    <w:rsid w:val="001F1031"/>
    <w:rsid w:val="001F1096"/>
    <w:rsid w:val="001F2142"/>
    <w:rsid w:val="001F2566"/>
    <w:rsid w:val="001F2E0E"/>
    <w:rsid w:val="001F3082"/>
    <w:rsid w:val="001F3286"/>
    <w:rsid w:val="001F34F2"/>
    <w:rsid w:val="001F370F"/>
    <w:rsid w:val="001F3F8A"/>
    <w:rsid w:val="001F4024"/>
    <w:rsid w:val="001F4094"/>
    <w:rsid w:val="001F421A"/>
    <w:rsid w:val="001F42A8"/>
    <w:rsid w:val="001F47B7"/>
    <w:rsid w:val="001F4A35"/>
    <w:rsid w:val="001F4BBE"/>
    <w:rsid w:val="001F50C4"/>
    <w:rsid w:val="001F558E"/>
    <w:rsid w:val="001F56BE"/>
    <w:rsid w:val="001F5DC2"/>
    <w:rsid w:val="001F5EDE"/>
    <w:rsid w:val="001F6708"/>
    <w:rsid w:val="001F6A40"/>
    <w:rsid w:val="001F6E27"/>
    <w:rsid w:val="001F6FC6"/>
    <w:rsid w:val="001F722E"/>
    <w:rsid w:val="001F7907"/>
    <w:rsid w:val="001F7BD4"/>
    <w:rsid w:val="001F7F63"/>
    <w:rsid w:val="002000B9"/>
    <w:rsid w:val="0020018C"/>
    <w:rsid w:val="00200373"/>
    <w:rsid w:val="00200D30"/>
    <w:rsid w:val="0020100F"/>
    <w:rsid w:val="0020164B"/>
    <w:rsid w:val="00201C84"/>
    <w:rsid w:val="002037BF"/>
    <w:rsid w:val="00204112"/>
    <w:rsid w:val="00204216"/>
    <w:rsid w:val="00204375"/>
    <w:rsid w:val="0020468D"/>
    <w:rsid w:val="00204959"/>
    <w:rsid w:val="0020495D"/>
    <w:rsid w:val="0020512C"/>
    <w:rsid w:val="002051AC"/>
    <w:rsid w:val="0020575B"/>
    <w:rsid w:val="00205EBC"/>
    <w:rsid w:val="0020613D"/>
    <w:rsid w:val="00206507"/>
    <w:rsid w:val="0020654E"/>
    <w:rsid w:val="00206B54"/>
    <w:rsid w:val="00206E37"/>
    <w:rsid w:val="00207810"/>
    <w:rsid w:val="002100ED"/>
    <w:rsid w:val="0021026C"/>
    <w:rsid w:val="0021037F"/>
    <w:rsid w:val="00210A56"/>
    <w:rsid w:val="00211776"/>
    <w:rsid w:val="00211BE6"/>
    <w:rsid w:val="00212043"/>
    <w:rsid w:val="002120D8"/>
    <w:rsid w:val="00212C0F"/>
    <w:rsid w:val="00212FDD"/>
    <w:rsid w:val="002132E8"/>
    <w:rsid w:val="002133B0"/>
    <w:rsid w:val="00213416"/>
    <w:rsid w:val="002137A2"/>
    <w:rsid w:val="00213800"/>
    <w:rsid w:val="00213F42"/>
    <w:rsid w:val="0021492E"/>
    <w:rsid w:val="002156A0"/>
    <w:rsid w:val="00215AE5"/>
    <w:rsid w:val="00215B14"/>
    <w:rsid w:val="00215F87"/>
    <w:rsid w:val="002161AE"/>
    <w:rsid w:val="002164FD"/>
    <w:rsid w:val="00216CB5"/>
    <w:rsid w:val="00216D91"/>
    <w:rsid w:val="0021791D"/>
    <w:rsid w:val="00217C56"/>
    <w:rsid w:val="00217CAD"/>
    <w:rsid w:val="00217DCE"/>
    <w:rsid w:val="00217F7B"/>
    <w:rsid w:val="00220189"/>
    <w:rsid w:val="0022046D"/>
    <w:rsid w:val="00220928"/>
    <w:rsid w:val="0022093E"/>
    <w:rsid w:val="00220E99"/>
    <w:rsid w:val="00221917"/>
    <w:rsid w:val="00221C53"/>
    <w:rsid w:val="00221FB5"/>
    <w:rsid w:val="00222630"/>
    <w:rsid w:val="00222F09"/>
    <w:rsid w:val="00222FC9"/>
    <w:rsid w:val="0022307E"/>
    <w:rsid w:val="00223092"/>
    <w:rsid w:val="00223146"/>
    <w:rsid w:val="002239B9"/>
    <w:rsid w:val="002241AD"/>
    <w:rsid w:val="0022472C"/>
    <w:rsid w:val="0022485A"/>
    <w:rsid w:val="00224B96"/>
    <w:rsid w:val="00224FCA"/>
    <w:rsid w:val="00225E80"/>
    <w:rsid w:val="002265A5"/>
    <w:rsid w:val="00226636"/>
    <w:rsid w:val="00226998"/>
    <w:rsid w:val="00226B49"/>
    <w:rsid w:val="00226E1D"/>
    <w:rsid w:val="00226E7A"/>
    <w:rsid w:val="00226E97"/>
    <w:rsid w:val="00226F6E"/>
    <w:rsid w:val="002278A3"/>
    <w:rsid w:val="0023000A"/>
    <w:rsid w:val="002304B0"/>
    <w:rsid w:val="00230518"/>
    <w:rsid w:val="002306C6"/>
    <w:rsid w:val="00231060"/>
    <w:rsid w:val="00231B24"/>
    <w:rsid w:val="00231D58"/>
    <w:rsid w:val="002326F8"/>
    <w:rsid w:val="002329F7"/>
    <w:rsid w:val="00232B25"/>
    <w:rsid w:val="00232BB5"/>
    <w:rsid w:val="002332E2"/>
    <w:rsid w:val="002340A4"/>
    <w:rsid w:val="002346F7"/>
    <w:rsid w:val="00234E73"/>
    <w:rsid w:val="00235344"/>
    <w:rsid w:val="00235488"/>
    <w:rsid w:val="00235A60"/>
    <w:rsid w:val="002370AD"/>
    <w:rsid w:val="002370DE"/>
    <w:rsid w:val="002372EC"/>
    <w:rsid w:val="00237328"/>
    <w:rsid w:val="00237C51"/>
    <w:rsid w:val="00237D92"/>
    <w:rsid w:val="002402D7"/>
    <w:rsid w:val="002402DD"/>
    <w:rsid w:val="00240304"/>
    <w:rsid w:val="00240553"/>
    <w:rsid w:val="00240606"/>
    <w:rsid w:val="002406E4"/>
    <w:rsid w:val="00240D58"/>
    <w:rsid w:val="002410AC"/>
    <w:rsid w:val="002412A9"/>
    <w:rsid w:val="00241F24"/>
    <w:rsid w:val="00242716"/>
    <w:rsid w:val="00242B8F"/>
    <w:rsid w:val="00242C83"/>
    <w:rsid w:val="00242DCD"/>
    <w:rsid w:val="00243348"/>
    <w:rsid w:val="0024382A"/>
    <w:rsid w:val="00243B90"/>
    <w:rsid w:val="00243F24"/>
    <w:rsid w:val="00243FB5"/>
    <w:rsid w:val="00243FEC"/>
    <w:rsid w:val="002446C9"/>
    <w:rsid w:val="00244AF7"/>
    <w:rsid w:val="002451F5"/>
    <w:rsid w:val="0024529D"/>
    <w:rsid w:val="0024573A"/>
    <w:rsid w:val="00245CC0"/>
    <w:rsid w:val="00245E71"/>
    <w:rsid w:val="002460A0"/>
    <w:rsid w:val="00246381"/>
    <w:rsid w:val="002467E7"/>
    <w:rsid w:val="00246D7A"/>
    <w:rsid w:val="002472BC"/>
    <w:rsid w:val="002476D3"/>
    <w:rsid w:val="00247B78"/>
    <w:rsid w:val="00247C00"/>
    <w:rsid w:val="00247D12"/>
    <w:rsid w:val="00250030"/>
    <w:rsid w:val="00250360"/>
    <w:rsid w:val="00250555"/>
    <w:rsid w:val="002506AA"/>
    <w:rsid w:val="00250D9E"/>
    <w:rsid w:val="002510F7"/>
    <w:rsid w:val="0025188E"/>
    <w:rsid w:val="00252A0D"/>
    <w:rsid w:val="00252A41"/>
    <w:rsid w:val="00252EAC"/>
    <w:rsid w:val="00252FB3"/>
    <w:rsid w:val="002533FB"/>
    <w:rsid w:val="00253427"/>
    <w:rsid w:val="002536A3"/>
    <w:rsid w:val="002537F6"/>
    <w:rsid w:val="00253E1E"/>
    <w:rsid w:val="002542F0"/>
    <w:rsid w:val="00254F27"/>
    <w:rsid w:val="002550EF"/>
    <w:rsid w:val="002552BD"/>
    <w:rsid w:val="00255441"/>
    <w:rsid w:val="002559F4"/>
    <w:rsid w:val="00255AEF"/>
    <w:rsid w:val="00255C8C"/>
    <w:rsid w:val="002566F9"/>
    <w:rsid w:val="00256834"/>
    <w:rsid w:val="00256E6B"/>
    <w:rsid w:val="0025706E"/>
    <w:rsid w:val="0025711D"/>
    <w:rsid w:val="00257C8E"/>
    <w:rsid w:val="0026003E"/>
    <w:rsid w:val="002605D5"/>
    <w:rsid w:val="00260A2C"/>
    <w:rsid w:val="0026180E"/>
    <w:rsid w:val="00261CBF"/>
    <w:rsid w:val="0026214C"/>
    <w:rsid w:val="00262416"/>
    <w:rsid w:val="00262569"/>
    <w:rsid w:val="0026296D"/>
    <w:rsid w:val="002629B8"/>
    <w:rsid w:val="00262B9F"/>
    <w:rsid w:val="00262DCE"/>
    <w:rsid w:val="00263B4C"/>
    <w:rsid w:val="00263C8E"/>
    <w:rsid w:val="002642BE"/>
    <w:rsid w:val="00265298"/>
    <w:rsid w:val="002655D3"/>
    <w:rsid w:val="0026583B"/>
    <w:rsid w:val="002662EB"/>
    <w:rsid w:val="00266662"/>
    <w:rsid w:val="00266B7E"/>
    <w:rsid w:val="002673A5"/>
    <w:rsid w:val="00270770"/>
    <w:rsid w:val="00270C46"/>
    <w:rsid w:val="0027106A"/>
    <w:rsid w:val="002715BD"/>
    <w:rsid w:val="002719BD"/>
    <w:rsid w:val="00271A7B"/>
    <w:rsid w:val="002728D8"/>
    <w:rsid w:val="00272F0B"/>
    <w:rsid w:val="0027329C"/>
    <w:rsid w:val="00273728"/>
    <w:rsid w:val="0027411D"/>
    <w:rsid w:val="00274418"/>
    <w:rsid w:val="0027448E"/>
    <w:rsid w:val="0027475C"/>
    <w:rsid w:val="002752D4"/>
    <w:rsid w:val="00275DAC"/>
    <w:rsid w:val="00275E9A"/>
    <w:rsid w:val="00276152"/>
    <w:rsid w:val="0027634D"/>
    <w:rsid w:val="00276D9F"/>
    <w:rsid w:val="00277040"/>
    <w:rsid w:val="002773BC"/>
    <w:rsid w:val="00277623"/>
    <w:rsid w:val="00277760"/>
    <w:rsid w:val="002779A0"/>
    <w:rsid w:val="002779FB"/>
    <w:rsid w:val="00277B6B"/>
    <w:rsid w:val="00277C3D"/>
    <w:rsid w:val="00277D5E"/>
    <w:rsid w:val="00280381"/>
    <w:rsid w:val="00280805"/>
    <w:rsid w:val="00280D01"/>
    <w:rsid w:val="002817A5"/>
    <w:rsid w:val="002817CB"/>
    <w:rsid w:val="00281A75"/>
    <w:rsid w:val="00282341"/>
    <w:rsid w:val="0028266B"/>
    <w:rsid w:val="00283281"/>
    <w:rsid w:val="002832EC"/>
    <w:rsid w:val="00283BE5"/>
    <w:rsid w:val="00283F12"/>
    <w:rsid w:val="00284046"/>
    <w:rsid w:val="002842CC"/>
    <w:rsid w:val="002847A2"/>
    <w:rsid w:val="002855D1"/>
    <w:rsid w:val="0028601F"/>
    <w:rsid w:val="002863DC"/>
    <w:rsid w:val="00286402"/>
    <w:rsid w:val="00286959"/>
    <w:rsid w:val="00286D48"/>
    <w:rsid w:val="002874F0"/>
    <w:rsid w:val="00287F87"/>
    <w:rsid w:val="002907B8"/>
    <w:rsid w:val="002908CC"/>
    <w:rsid w:val="00290E18"/>
    <w:rsid w:val="00290EEA"/>
    <w:rsid w:val="002914DA"/>
    <w:rsid w:val="002916A1"/>
    <w:rsid w:val="002916E3"/>
    <w:rsid w:val="00292265"/>
    <w:rsid w:val="002925DF"/>
    <w:rsid w:val="002930E8"/>
    <w:rsid w:val="0029328D"/>
    <w:rsid w:val="0029357F"/>
    <w:rsid w:val="002947BD"/>
    <w:rsid w:val="00294FB1"/>
    <w:rsid w:val="002951B4"/>
    <w:rsid w:val="0029540E"/>
    <w:rsid w:val="00295C82"/>
    <w:rsid w:val="00295D23"/>
    <w:rsid w:val="00295EAE"/>
    <w:rsid w:val="00295F44"/>
    <w:rsid w:val="0029608D"/>
    <w:rsid w:val="002961CB"/>
    <w:rsid w:val="00296C39"/>
    <w:rsid w:val="002977A1"/>
    <w:rsid w:val="002978FA"/>
    <w:rsid w:val="0029794D"/>
    <w:rsid w:val="00297DEE"/>
    <w:rsid w:val="002A003A"/>
    <w:rsid w:val="002A0094"/>
    <w:rsid w:val="002A00DF"/>
    <w:rsid w:val="002A07E2"/>
    <w:rsid w:val="002A08D0"/>
    <w:rsid w:val="002A1186"/>
    <w:rsid w:val="002A1252"/>
    <w:rsid w:val="002A13A5"/>
    <w:rsid w:val="002A1931"/>
    <w:rsid w:val="002A2B78"/>
    <w:rsid w:val="002A2C77"/>
    <w:rsid w:val="002A2CB6"/>
    <w:rsid w:val="002A2F6B"/>
    <w:rsid w:val="002A3A53"/>
    <w:rsid w:val="002A4136"/>
    <w:rsid w:val="002A41F8"/>
    <w:rsid w:val="002A44C9"/>
    <w:rsid w:val="002A4D05"/>
    <w:rsid w:val="002A5CD0"/>
    <w:rsid w:val="002A7127"/>
    <w:rsid w:val="002A7309"/>
    <w:rsid w:val="002A7375"/>
    <w:rsid w:val="002A7673"/>
    <w:rsid w:val="002A7789"/>
    <w:rsid w:val="002A78D4"/>
    <w:rsid w:val="002A7B26"/>
    <w:rsid w:val="002B0692"/>
    <w:rsid w:val="002B0762"/>
    <w:rsid w:val="002B1972"/>
    <w:rsid w:val="002B1A12"/>
    <w:rsid w:val="002B1A48"/>
    <w:rsid w:val="002B1F82"/>
    <w:rsid w:val="002B228A"/>
    <w:rsid w:val="002B2B75"/>
    <w:rsid w:val="002B2F53"/>
    <w:rsid w:val="002B32BA"/>
    <w:rsid w:val="002B3DAC"/>
    <w:rsid w:val="002B4CA1"/>
    <w:rsid w:val="002B4ECC"/>
    <w:rsid w:val="002B4FB7"/>
    <w:rsid w:val="002B4FCF"/>
    <w:rsid w:val="002B523E"/>
    <w:rsid w:val="002B5490"/>
    <w:rsid w:val="002B583D"/>
    <w:rsid w:val="002B5BA1"/>
    <w:rsid w:val="002B5C58"/>
    <w:rsid w:val="002B5CA7"/>
    <w:rsid w:val="002B6565"/>
    <w:rsid w:val="002B6589"/>
    <w:rsid w:val="002B68C6"/>
    <w:rsid w:val="002B6A2F"/>
    <w:rsid w:val="002B6B5F"/>
    <w:rsid w:val="002B6E7E"/>
    <w:rsid w:val="002B6FB4"/>
    <w:rsid w:val="002B7203"/>
    <w:rsid w:val="002B723E"/>
    <w:rsid w:val="002B780A"/>
    <w:rsid w:val="002C00D2"/>
    <w:rsid w:val="002C0DAE"/>
    <w:rsid w:val="002C234C"/>
    <w:rsid w:val="002C25DD"/>
    <w:rsid w:val="002C275F"/>
    <w:rsid w:val="002C2E90"/>
    <w:rsid w:val="002C3214"/>
    <w:rsid w:val="002C39AA"/>
    <w:rsid w:val="002C40D6"/>
    <w:rsid w:val="002C4175"/>
    <w:rsid w:val="002C44E9"/>
    <w:rsid w:val="002C4A24"/>
    <w:rsid w:val="002C4E4C"/>
    <w:rsid w:val="002C4FC3"/>
    <w:rsid w:val="002C52BD"/>
    <w:rsid w:val="002C6146"/>
    <w:rsid w:val="002C67CA"/>
    <w:rsid w:val="002C6CDF"/>
    <w:rsid w:val="002C706C"/>
    <w:rsid w:val="002C75CE"/>
    <w:rsid w:val="002C767B"/>
    <w:rsid w:val="002C7B22"/>
    <w:rsid w:val="002C7D96"/>
    <w:rsid w:val="002D0A31"/>
    <w:rsid w:val="002D0A69"/>
    <w:rsid w:val="002D0C7B"/>
    <w:rsid w:val="002D0C83"/>
    <w:rsid w:val="002D0F48"/>
    <w:rsid w:val="002D1047"/>
    <w:rsid w:val="002D13AF"/>
    <w:rsid w:val="002D1831"/>
    <w:rsid w:val="002D1864"/>
    <w:rsid w:val="002D1A95"/>
    <w:rsid w:val="002D2324"/>
    <w:rsid w:val="002D29F3"/>
    <w:rsid w:val="002D2DB7"/>
    <w:rsid w:val="002D2F69"/>
    <w:rsid w:val="002D3181"/>
    <w:rsid w:val="002D32AE"/>
    <w:rsid w:val="002D37D9"/>
    <w:rsid w:val="002D413C"/>
    <w:rsid w:val="002D41EC"/>
    <w:rsid w:val="002D45BE"/>
    <w:rsid w:val="002D47CF"/>
    <w:rsid w:val="002D48D5"/>
    <w:rsid w:val="002D4CA5"/>
    <w:rsid w:val="002D4EBC"/>
    <w:rsid w:val="002D56B5"/>
    <w:rsid w:val="002D56FE"/>
    <w:rsid w:val="002D57AF"/>
    <w:rsid w:val="002D5857"/>
    <w:rsid w:val="002D69A5"/>
    <w:rsid w:val="002D6D27"/>
    <w:rsid w:val="002D6FC8"/>
    <w:rsid w:val="002D7182"/>
    <w:rsid w:val="002D7962"/>
    <w:rsid w:val="002E0DB7"/>
    <w:rsid w:val="002E0F6C"/>
    <w:rsid w:val="002E13BD"/>
    <w:rsid w:val="002E1B17"/>
    <w:rsid w:val="002E1CB6"/>
    <w:rsid w:val="002E1D31"/>
    <w:rsid w:val="002E2916"/>
    <w:rsid w:val="002E304D"/>
    <w:rsid w:val="002E32B5"/>
    <w:rsid w:val="002E336E"/>
    <w:rsid w:val="002E356A"/>
    <w:rsid w:val="002E3B7F"/>
    <w:rsid w:val="002E3D9E"/>
    <w:rsid w:val="002E3ED7"/>
    <w:rsid w:val="002E448E"/>
    <w:rsid w:val="002E52A2"/>
    <w:rsid w:val="002E5431"/>
    <w:rsid w:val="002E55AB"/>
    <w:rsid w:val="002E5691"/>
    <w:rsid w:val="002E59D8"/>
    <w:rsid w:val="002E59FA"/>
    <w:rsid w:val="002E67CD"/>
    <w:rsid w:val="002E683D"/>
    <w:rsid w:val="002E6DBA"/>
    <w:rsid w:val="002E6FAA"/>
    <w:rsid w:val="002E7236"/>
    <w:rsid w:val="002E75B3"/>
    <w:rsid w:val="002F028F"/>
    <w:rsid w:val="002F063F"/>
    <w:rsid w:val="002F09CE"/>
    <w:rsid w:val="002F0B97"/>
    <w:rsid w:val="002F0D11"/>
    <w:rsid w:val="002F0DF8"/>
    <w:rsid w:val="002F1082"/>
    <w:rsid w:val="002F14D0"/>
    <w:rsid w:val="002F1588"/>
    <w:rsid w:val="002F1680"/>
    <w:rsid w:val="002F1A5F"/>
    <w:rsid w:val="002F1AD6"/>
    <w:rsid w:val="002F2851"/>
    <w:rsid w:val="002F2882"/>
    <w:rsid w:val="002F2B0E"/>
    <w:rsid w:val="002F3116"/>
    <w:rsid w:val="002F339E"/>
    <w:rsid w:val="002F3915"/>
    <w:rsid w:val="002F3D1A"/>
    <w:rsid w:val="002F3E94"/>
    <w:rsid w:val="002F3EE8"/>
    <w:rsid w:val="002F48D8"/>
    <w:rsid w:val="002F4941"/>
    <w:rsid w:val="002F4BBE"/>
    <w:rsid w:val="002F516C"/>
    <w:rsid w:val="002F55BA"/>
    <w:rsid w:val="002F5AEF"/>
    <w:rsid w:val="002F5D7F"/>
    <w:rsid w:val="002F6588"/>
    <w:rsid w:val="002F675F"/>
    <w:rsid w:val="002F702F"/>
    <w:rsid w:val="002F70E4"/>
    <w:rsid w:val="002F7169"/>
    <w:rsid w:val="002F757E"/>
    <w:rsid w:val="002F766F"/>
    <w:rsid w:val="002F7C1B"/>
    <w:rsid w:val="00300341"/>
    <w:rsid w:val="00300505"/>
    <w:rsid w:val="00300797"/>
    <w:rsid w:val="00300C1E"/>
    <w:rsid w:val="00300EEB"/>
    <w:rsid w:val="0030194D"/>
    <w:rsid w:val="00301A91"/>
    <w:rsid w:val="00302417"/>
    <w:rsid w:val="0030292E"/>
    <w:rsid w:val="00302E6E"/>
    <w:rsid w:val="0030393C"/>
    <w:rsid w:val="00303A5B"/>
    <w:rsid w:val="00303D6D"/>
    <w:rsid w:val="00304931"/>
    <w:rsid w:val="00304C24"/>
    <w:rsid w:val="00304C66"/>
    <w:rsid w:val="003052FC"/>
    <w:rsid w:val="00305744"/>
    <w:rsid w:val="0030595B"/>
    <w:rsid w:val="00305B7F"/>
    <w:rsid w:val="00305D47"/>
    <w:rsid w:val="00305D7E"/>
    <w:rsid w:val="00305DB5"/>
    <w:rsid w:val="0030613A"/>
    <w:rsid w:val="003062F5"/>
    <w:rsid w:val="00306BA4"/>
    <w:rsid w:val="003071A4"/>
    <w:rsid w:val="003073AC"/>
    <w:rsid w:val="00307B41"/>
    <w:rsid w:val="00307B81"/>
    <w:rsid w:val="00307D1E"/>
    <w:rsid w:val="003102E9"/>
    <w:rsid w:val="003108EB"/>
    <w:rsid w:val="00310E1D"/>
    <w:rsid w:val="00312052"/>
    <w:rsid w:val="00312A9E"/>
    <w:rsid w:val="00313239"/>
    <w:rsid w:val="00313874"/>
    <w:rsid w:val="003139B3"/>
    <w:rsid w:val="0031424E"/>
    <w:rsid w:val="00314A13"/>
    <w:rsid w:val="00315885"/>
    <w:rsid w:val="00315D13"/>
    <w:rsid w:val="0031606B"/>
    <w:rsid w:val="00316088"/>
    <w:rsid w:val="003161DC"/>
    <w:rsid w:val="003166E3"/>
    <w:rsid w:val="003168E8"/>
    <w:rsid w:val="00316FD5"/>
    <w:rsid w:val="00317420"/>
    <w:rsid w:val="0031793B"/>
    <w:rsid w:val="00317993"/>
    <w:rsid w:val="00317A56"/>
    <w:rsid w:val="00317BA1"/>
    <w:rsid w:val="00317D48"/>
    <w:rsid w:val="003201F5"/>
    <w:rsid w:val="00320272"/>
    <w:rsid w:val="003203D5"/>
    <w:rsid w:val="00320803"/>
    <w:rsid w:val="003208A5"/>
    <w:rsid w:val="003209A7"/>
    <w:rsid w:val="00320E3B"/>
    <w:rsid w:val="00320E41"/>
    <w:rsid w:val="003212DA"/>
    <w:rsid w:val="003224F7"/>
    <w:rsid w:val="00322D35"/>
    <w:rsid w:val="00322D61"/>
    <w:rsid w:val="00323278"/>
    <w:rsid w:val="00323C5B"/>
    <w:rsid w:val="00323FAB"/>
    <w:rsid w:val="003242BA"/>
    <w:rsid w:val="00324922"/>
    <w:rsid w:val="00324AF3"/>
    <w:rsid w:val="00324D6A"/>
    <w:rsid w:val="0032542C"/>
    <w:rsid w:val="003256D2"/>
    <w:rsid w:val="003262FD"/>
    <w:rsid w:val="003263DF"/>
    <w:rsid w:val="00326492"/>
    <w:rsid w:val="00326557"/>
    <w:rsid w:val="0032657C"/>
    <w:rsid w:val="003265FA"/>
    <w:rsid w:val="00326677"/>
    <w:rsid w:val="00326E42"/>
    <w:rsid w:val="00327049"/>
    <w:rsid w:val="003275CA"/>
    <w:rsid w:val="00327614"/>
    <w:rsid w:val="00327DBF"/>
    <w:rsid w:val="00330A02"/>
    <w:rsid w:val="00330B02"/>
    <w:rsid w:val="00330B77"/>
    <w:rsid w:val="00330B85"/>
    <w:rsid w:val="00330BB7"/>
    <w:rsid w:val="003310B2"/>
    <w:rsid w:val="003315A7"/>
    <w:rsid w:val="0033166D"/>
    <w:rsid w:val="00331683"/>
    <w:rsid w:val="003316D2"/>
    <w:rsid w:val="003318D2"/>
    <w:rsid w:val="00331B17"/>
    <w:rsid w:val="00331B7D"/>
    <w:rsid w:val="00331DBF"/>
    <w:rsid w:val="00331F99"/>
    <w:rsid w:val="00332E83"/>
    <w:rsid w:val="003336D0"/>
    <w:rsid w:val="00333953"/>
    <w:rsid w:val="0033470B"/>
    <w:rsid w:val="0033486E"/>
    <w:rsid w:val="00334D29"/>
    <w:rsid w:val="0033509B"/>
    <w:rsid w:val="00335407"/>
    <w:rsid w:val="003358C4"/>
    <w:rsid w:val="00335F4A"/>
    <w:rsid w:val="00335FF2"/>
    <w:rsid w:val="00336367"/>
    <w:rsid w:val="00336859"/>
    <w:rsid w:val="003375CC"/>
    <w:rsid w:val="0033774E"/>
    <w:rsid w:val="00337E48"/>
    <w:rsid w:val="003400DF"/>
    <w:rsid w:val="00340EE0"/>
    <w:rsid w:val="00341DDF"/>
    <w:rsid w:val="00342282"/>
    <w:rsid w:val="00342A30"/>
    <w:rsid w:val="00343453"/>
    <w:rsid w:val="0034356A"/>
    <w:rsid w:val="0034397A"/>
    <w:rsid w:val="00344345"/>
    <w:rsid w:val="00344565"/>
    <w:rsid w:val="00344962"/>
    <w:rsid w:val="0034617A"/>
    <w:rsid w:val="0034696A"/>
    <w:rsid w:val="0034697B"/>
    <w:rsid w:val="003476FB"/>
    <w:rsid w:val="00347792"/>
    <w:rsid w:val="003479CA"/>
    <w:rsid w:val="00347A11"/>
    <w:rsid w:val="00347AA1"/>
    <w:rsid w:val="00347ED8"/>
    <w:rsid w:val="003504E2"/>
    <w:rsid w:val="003511E3"/>
    <w:rsid w:val="003513AD"/>
    <w:rsid w:val="0035152B"/>
    <w:rsid w:val="00351854"/>
    <w:rsid w:val="00352EF8"/>
    <w:rsid w:val="00352F76"/>
    <w:rsid w:val="00353022"/>
    <w:rsid w:val="00353AA2"/>
    <w:rsid w:val="00353B9B"/>
    <w:rsid w:val="003543A2"/>
    <w:rsid w:val="00354BD0"/>
    <w:rsid w:val="00354C66"/>
    <w:rsid w:val="00354EFF"/>
    <w:rsid w:val="0035522C"/>
    <w:rsid w:val="00355240"/>
    <w:rsid w:val="0035538A"/>
    <w:rsid w:val="003553DE"/>
    <w:rsid w:val="00355EAE"/>
    <w:rsid w:val="00356746"/>
    <w:rsid w:val="0035681B"/>
    <w:rsid w:val="003569A6"/>
    <w:rsid w:val="00356EE9"/>
    <w:rsid w:val="003570C4"/>
    <w:rsid w:val="003571D8"/>
    <w:rsid w:val="00357C73"/>
    <w:rsid w:val="003603E0"/>
    <w:rsid w:val="00360AC4"/>
    <w:rsid w:val="00360B19"/>
    <w:rsid w:val="00361750"/>
    <w:rsid w:val="003617F0"/>
    <w:rsid w:val="00361AB1"/>
    <w:rsid w:val="0036229A"/>
    <w:rsid w:val="003623FC"/>
    <w:rsid w:val="00362868"/>
    <w:rsid w:val="00362D06"/>
    <w:rsid w:val="00362E3A"/>
    <w:rsid w:val="00362F7A"/>
    <w:rsid w:val="00362FFB"/>
    <w:rsid w:val="0036310E"/>
    <w:rsid w:val="003631C2"/>
    <w:rsid w:val="003631D0"/>
    <w:rsid w:val="00363C69"/>
    <w:rsid w:val="0036400D"/>
    <w:rsid w:val="0036426C"/>
    <w:rsid w:val="00364457"/>
    <w:rsid w:val="0036463B"/>
    <w:rsid w:val="00364BCB"/>
    <w:rsid w:val="00364E0F"/>
    <w:rsid w:val="00365073"/>
    <w:rsid w:val="00365106"/>
    <w:rsid w:val="0036530B"/>
    <w:rsid w:val="0036536B"/>
    <w:rsid w:val="0036548F"/>
    <w:rsid w:val="003656D9"/>
    <w:rsid w:val="00366317"/>
    <w:rsid w:val="00366953"/>
    <w:rsid w:val="00366FD5"/>
    <w:rsid w:val="00370AC6"/>
    <w:rsid w:val="00370C1D"/>
    <w:rsid w:val="003712E4"/>
    <w:rsid w:val="00371434"/>
    <w:rsid w:val="00371605"/>
    <w:rsid w:val="0037203D"/>
    <w:rsid w:val="003725E9"/>
    <w:rsid w:val="0037286B"/>
    <w:rsid w:val="00372D81"/>
    <w:rsid w:val="003736B5"/>
    <w:rsid w:val="00373885"/>
    <w:rsid w:val="00373FBD"/>
    <w:rsid w:val="00374133"/>
    <w:rsid w:val="003747B6"/>
    <w:rsid w:val="00374882"/>
    <w:rsid w:val="00374B84"/>
    <w:rsid w:val="0037516D"/>
    <w:rsid w:val="003753DC"/>
    <w:rsid w:val="0037553F"/>
    <w:rsid w:val="003755F0"/>
    <w:rsid w:val="003759E4"/>
    <w:rsid w:val="00375E3E"/>
    <w:rsid w:val="003766D5"/>
    <w:rsid w:val="00376AA7"/>
    <w:rsid w:val="003771DD"/>
    <w:rsid w:val="00377879"/>
    <w:rsid w:val="0037791D"/>
    <w:rsid w:val="00377D91"/>
    <w:rsid w:val="003800E7"/>
    <w:rsid w:val="00380833"/>
    <w:rsid w:val="00380C82"/>
    <w:rsid w:val="0038119D"/>
    <w:rsid w:val="003812F2"/>
    <w:rsid w:val="00381913"/>
    <w:rsid w:val="00381D46"/>
    <w:rsid w:val="00381E20"/>
    <w:rsid w:val="00381FAD"/>
    <w:rsid w:val="0038296C"/>
    <w:rsid w:val="00382A1B"/>
    <w:rsid w:val="0038314A"/>
    <w:rsid w:val="003831FD"/>
    <w:rsid w:val="003838BD"/>
    <w:rsid w:val="00383AD7"/>
    <w:rsid w:val="00383C6F"/>
    <w:rsid w:val="00383C95"/>
    <w:rsid w:val="00383D78"/>
    <w:rsid w:val="00383DB5"/>
    <w:rsid w:val="0038460E"/>
    <w:rsid w:val="00385D0F"/>
    <w:rsid w:val="00385EC9"/>
    <w:rsid w:val="003861ED"/>
    <w:rsid w:val="0038662F"/>
    <w:rsid w:val="0038664B"/>
    <w:rsid w:val="00386801"/>
    <w:rsid w:val="00387C97"/>
    <w:rsid w:val="00387D0F"/>
    <w:rsid w:val="003905C6"/>
    <w:rsid w:val="00390610"/>
    <w:rsid w:val="00390CF7"/>
    <w:rsid w:val="00390DE4"/>
    <w:rsid w:val="00391477"/>
    <w:rsid w:val="00391B8B"/>
    <w:rsid w:val="00391D41"/>
    <w:rsid w:val="0039210D"/>
    <w:rsid w:val="00392364"/>
    <w:rsid w:val="00392A09"/>
    <w:rsid w:val="00392C09"/>
    <w:rsid w:val="003938FD"/>
    <w:rsid w:val="00394D6F"/>
    <w:rsid w:val="00394E69"/>
    <w:rsid w:val="00394F01"/>
    <w:rsid w:val="003952AD"/>
    <w:rsid w:val="00395A35"/>
    <w:rsid w:val="00395D5D"/>
    <w:rsid w:val="0039606D"/>
    <w:rsid w:val="003971B5"/>
    <w:rsid w:val="00397517"/>
    <w:rsid w:val="00397AD7"/>
    <w:rsid w:val="003A09DB"/>
    <w:rsid w:val="003A0B09"/>
    <w:rsid w:val="003A0ED6"/>
    <w:rsid w:val="003A1400"/>
    <w:rsid w:val="003A1D78"/>
    <w:rsid w:val="003A2001"/>
    <w:rsid w:val="003A234C"/>
    <w:rsid w:val="003A298E"/>
    <w:rsid w:val="003A2E77"/>
    <w:rsid w:val="003A34B0"/>
    <w:rsid w:val="003A3D56"/>
    <w:rsid w:val="003A4CAB"/>
    <w:rsid w:val="003A57C5"/>
    <w:rsid w:val="003A5935"/>
    <w:rsid w:val="003A5B93"/>
    <w:rsid w:val="003A5BF2"/>
    <w:rsid w:val="003A600F"/>
    <w:rsid w:val="003A6482"/>
    <w:rsid w:val="003A676A"/>
    <w:rsid w:val="003A697E"/>
    <w:rsid w:val="003A6EC4"/>
    <w:rsid w:val="003A762C"/>
    <w:rsid w:val="003A7942"/>
    <w:rsid w:val="003A7FCE"/>
    <w:rsid w:val="003B03F9"/>
    <w:rsid w:val="003B08D1"/>
    <w:rsid w:val="003B0EFF"/>
    <w:rsid w:val="003B11B1"/>
    <w:rsid w:val="003B1532"/>
    <w:rsid w:val="003B16BB"/>
    <w:rsid w:val="003B1AD6"/>
    <w:rsid w:val="003B1B77"/>
    <w:rsid w:val="003B26CA"/>
    <w:rsid w:val="003B2EE4"/>
    <w:rsid w:val="003B3104"/>
    <w:rsid w:val="003B3652"/>
    <w:rsid w:val="003B3EC4"/>
    <w:rsid w:val="003B4144"/>
    <w:rsid w:val="003B5826"/>
    <w:rsid w:val="003B58AA"/>
    <w:rsid w:val="003B5A18"/>
    <w:rsid w:val="003B5E2F"/>
    <w:rsid w:val="003B6162"/>
    <w:rsid w:val="003B67D0"/>
    <w:rsid w:val="003B6CB6"/>
    <w:rsid w:val="003B7225"/>
    <w:rsid w:val="003B7449"/>
    <w:rsid w:val="003B76F7"/>
    <w:rsid w:val="003B792B"/>
    <w:rsid w:val="003B7DFC"/>
    <w:rsid w:val="003C04F7"/>
    <w:rsid w:val="003C0930"/>
    <w:rsid w:val="003C27F8"/>
    <w:rsid w:val="003C2B00"/>
    <w:rsid w:val="003C2B7B"/>
    <w:rsid w:val="003C36BF"/>
    <w:rsid w:val="003C36D3"/>
    <w:rsid w:val="003C3809"/>
    <w:rsid w:val="003C3ECF"/>
    <w:rsid w:val="003C467A"/>
    <w:rsid w:val="003C46B2"/>
    <w:rsid w:val="003C48F6"/>
    <w:rsid w:val="003C4B16"/>
    <w:rsid w:val="003C4D6B"/>
    <w:rsid w:val="003C4EAF"/>
    <w:rsid w:val="003C4EE6"/>
    <w:rsid w:val="003C4F2A"/>
    <w:rsid w:val="003C51E1"/>
    <w:rsid w:val="003C67F7"/>
    <w:rsid w:val="003C6B56"/>
    <w:rsid w:val="003C6CB4"/>
    <w:rsid w:val="003C7356"/>
    <w:rsid w:val="003C76D6"/>
    <w:rsid w:val="003C78DF"/>
    <w:rsid w:val="003C7AB3"/>
    <w:rsid w:val="003D036F"/>
    <w:rsid w:val="003D0B03"/>
    <w:rsid w:val="003D1059"/>
    <w:rsid w:val="003D1A0C"/>
    <w:rsid w:val="003D212E"/>
    <w:rsid w:val="003D2393"/>
    <w:rsid w:val="003D345D"/>
    <w:rsid w:val="003D382F"/>
    <w:rsid w:val="003D4178"/>
    <w:rsid w:val="003D4319"/>
    <w:rsid w:val="003D473B"/>
    <w:rsid w:val="003D4C77"/>
    <w:rsid w:val="003D4F2D"/>
    <w:rsid w:val="003D5235"/>
    <w:rsid w:val="003D5303"/>
    <w:rsid w:val="003D57FE"/>
    <w:rsid w:val="003D58F3"/>
    <w:rsid w:val="003D6678"/>
    <w:rsid w:val="003D681F"/>
    <w:rsid w:val="003D6994"/>
    <w:rsid w:val="003D6F48"/>
    <w:rsid w:val="003D7AAD"/>
    <w:rsid w:val="003D7B14"/>
    <w:rsid w:val="003D7FB8"/>
    <w:rsid w:val="003E0212"/>
    <w:rsid w:val="003E0A26"/>
    <w:rsid w:val="003E12B3"/>
    <w:rsid w:val="003E158F"/>
    <w:rsid w:val="003E176E"/>
    <w:rsid w:val="003E183D"/>
    <w:rsid w:val="003E1C58"/>
    <w:rsid w:val="003E26C6"/>
    <w:rsid w:val="003E2F9A"/>
    <w:rsid w:val="003E305B"/>
    <w:rsid w:val="003E31C6"/>
    <w:rsid w:val="003E36A3"/>
    <w:rsid w:val="003E37ED"/>
    <w:rsid w:val="003E471E"/>
    <w:rsid w:val="003E48AD"/>
    <w:rsid w:val="003E48E6"/>
    <w:rsid w:val="003E4AEB"/>
    <w:rsid w:val="003E57B2"/>
    <w:rsid w:val="003E60B8"/>
    <w:rsid w:val="003E67A6"/>
    <w:rsid w:val="003E6B30"/>
    <w:rsid w:val="003E6DD1"/>
    <w:rsid w:val="003E6FEC"/>
    <w:rsid w:val="003E71AD"/>
    <w:rsid w:val="003E7379"/>
    <w:rsid w:val="003E7D13"/>
    <w:rsid w:val="003E7F5E"/>
    <w:rsid w:val="003F090D"/>
    <w:rsid w:val="003F1141"/>
    <w:rsid w:val="003F134F"/>
    <w:rsid w:val="003F1774"/>
    <w:rsid w:val="003F182B"/>
    <w:rsid w:val="003F1AAC"/>
    <w:rsid w:val="003F1E6C"/>
    <w:rsid w:val="003F277C"/>
    <w:rsid w:val="003F2C30"/>
    <w:rsid w:val="003F2CC3"/>
    <w:rsid w:val="003F36F8"/>
    <w:rsid w:val="003F3C5F"/>
    <w:rsid w:val="003F3D33"/>
    <w:rsid w:val="003F4007"/>
    <w:rsid w:val="003F40B2"/>
    <w:rsid w:val="003F43AE"/>
    <w:rsid w:val="003F49BE"/>
    <w:rsid w:val="003F4BBF"/>
    <w:rsid w:val="003F4BFC"/>
    <w:rsid w:val="003F567F"/>
    <w:rsid w:val="003F5DFF"/>
    <w:rsid w:val="003F6987"/>
    <w:rsid w:val="003F6A35"/>
    <w:rsid w:val="003F7C71"/>
    <w:rsid w:val="003F7D9A"/>
    <w:rsid w:val="0040044F"/>
    <w:rsid w:val="004005C2"/>
    <w:rsid w:val="00400740"/>
    <w:rsid w:val="0040076E"/>
    <w:rsid w:val="00400897"/>
    <w:rsid w:val="00400914"/>
    <w:rsid w:val="00400B35"/>
    <w:rsid w:val="00400B9F"/>
    <w:rsid w:val="00400C49"/>
    <w:rsid w:val="0040163A"/>
    <w:rsid w:val="00401B3A"/>
    <w:rsid w:val="00401D26"/>
    <w:rsid w:val="00401DA4"/>
    <w:rsid w:val="0040212D"/>
    <w:rsid w:val="00402774"/>
    <w:rsid w:val="004028B9"/>
    <w:rsid w:val="004032E5"/>
    <w:rsid w:val="00403B92"/>
    <w:rsid w:val="00403D05"/>
    <w:rsid w:val="004043E8"/>
    <w:rsid w:val="004054BA"/>
    <w:rsid w:val="00405A58"/>
    <w:rsid w:val="00406284"/>
    <w:rsid w:val="00406931"/>
    <w:rsid w:val="00406C02"/>
    <w:rsid w:val="004071EE"/>
    <w:rsid w:val="0040780A"/>
    <w:rsid w:val="00407A79"/>
    <w:rsid w:val="004102B4"/>
    <w:rsid w:val="00410343"/>
    <w:rsid w:val="004105F3"/>
    <w:rsid w:val="004107C3"/>
    <w:rsid w:val="004108F0"/>
    <w:rsid w:val="00410A31"/>
    <w:rsid w:val="00410ACE"/>
    <w:rsid w:val="00410E29"/>
    <w:rsid w:val="0041115D"/>
    <w:rsid w:val="004111B7"/>
    <w:rsid w:val="004117E8"/>
    <w:rsid w:val="00411D0C"/>
    <w:rsid w:val="00412361"/>
    <w:rsid w:val="00412565"/>
    <w:rsid w:val="0041306D"/>
    <w:rsid w:val="004131C5"/>
    <w:rsid w:val="0041373C"/>
    <w:rsid w:val="004138AE"/>
    <w:rsid w:val="00413929"/>
    <w:rsid w:val="0041393A"/>
    <w:rsid w:val="00413CB3"/>
    <w:rsid w:val="004145E8"/>
    <w:rsid w:val="00414743"/>
    <w:rsid w:val="004157C3"/>
    <w:rsid w:val="00415BC2"/>
    <w:rsid w:val="00416148"/>
    <w:rsid w:val="00416718"/>
    <w:rsid w:val="00416C07"/>
    <w:rsid w:val="00416CA1"/>
    <w:rsid w:val="00417992"/>
    <w:rsid w:val="00417FFD"/>
    <w:rsid w:val="00420AA4"/>
    <w:rsid w:val="00420DFC"/>
    <w:rsid w:val="004210A4"/>
    <w:rsid w:val="00421444"/>
    <w:rsid w:val="0042166A"/>
    <w:rsid w:val="0042183D"/>
    <w:rsid w:val="00421AE5"/>
    <w:rsid w:val="00421D2F"/>
    <w:rsid w:val="00421F99"/>
    <w:rsid w:val="00422166"/>
    <w:rsid w:val="004224C8"/>
    <w:rsid w:val="004226AA"/>
    <w:rsid w:val="004227C4"/>
    <w:rsid w:val="00422F05"/>
    <w:rsid w:val="0042365E"/>
    <w:rsid w:val="004237BE"/>
    <w:rsid w:val="00423D31"/>
    <w:rsid w:val="0042516C"/>
    <w:rsid w:val="0042566B"/>
    <w:rsid w:val="00425A06"/>
    <w:rsid w:val="00425D85"/>
    <w:rsid w:val="00426033"/>
    <w:rsid w:val="0042613E"/>
    <w:rsid w:val="00426404"/>
    <w:rsid w:val="00426420"/>
    <w:rsid w:val="00426A85"/>
    <w:rsid w:val="00426BC3"/>
    <w:rsid w:val="00426D68"/>
    <w:rsid w:val="00426E53"/>
    <w:rsid w:val="0042764A"/>
    <w:rsid w:val="004279B7"/>
    <w:rsid w:val="0043042A"/>
    <w:rsid w:val="0043059B"/>
    <w:rsid w:val="004312ED"/>
    <w:rsid w:val="00431372"/>
    <w:rsid w:val="00431425"/>
    <w:rsid w:val="00431C96"/>
    <w:rsid w:val="00432C2C"/>
    <w:rsid w:val="00432F60"/>
    <w:rsid w:val="00432FA0"/>
    <w:rsid w:val="00433837"/>
    <w:rsid w:val="004339C2"/>
    <w:rsid w:val="004341A5"/>
    <w:rsid w:val="004341D8"/>
    <w:rsid w:val="00434900"/>
    <w:rsid w:val="00434B0C"/>
    <w:rsid w:val="00434B5E"/>
    <w:rsid w:val="00434D7A"/>
    <w:rsid w:val="00435068"/>
    <w:rsid w:val="004353CF"/>
    <w:rsid w:val="00435CAB"/>
    <w:rsid w:val="004364C6"/>
    <w:rsid w:val="004364E0"/>
    <w:rsid w:val="00436884"/>
    <w:rsid w:val="00436D23"/>
    <w:rsid w:val="00437249"/>
    <w:rsid w:val="004376FA"/>
    <w:rsid w:val="00437EB3"/>
    <w:rsid w:val="004402F6"/>
    <w:rsid w:val="0044107C"/>
    <w:rsid w:val="004411F0"/>
    <w:rsid w:val="00441905"/>
    <w:rsid w:val="00441DE2"/>
    <w:rsid w:val="00441E92"/>
    <w:rsid w:val="00441FC2"/>
    <w:rsid w:val="00442381"/>
    <w:rsid w:val="00442BD3"/>
    <w:rsid w:val="00442CCC"/>
    <w:rsid w:val="00442FCF"/>
    <w:rsid w:val="004430B2"/>
    <w:rsid w:val="004431CF"/>
    <w:rsid w:val="00443487"/>
    <w:rsid w:val="00443A02"/>
    <w:rsid w:val="00443CCF"/>
    <w:rsid w:val="004442A1"/>
    <w:rsid w:val="004449A0"/>
    <w:rsid w:val="00444B4F"/>
    <w:rsid w:val="00444C63"/>
    <w:rsid w:val="00445073"/>
    <w:rsid w:val="004450B0"/>
    <w:rsid w:val="0044515E"/>
    <w:rsid w:val="0044539A"/>
    <w:rsid w:val="004455D5"/>
    <w:rsid w:val="004457F6"/>
    <w:rsid w:val="00446042"/>
    <w:rsid w:val="0044649F"/>
    <w:rsid w:val="0044655F"/>
    <w:rsid w:val="004466B3"/>
    <w:rsid w:val="00446978"/>
    <w:rsid w:val="00446ACC"/>
    <w:rsid w:val="00446D47"/>
    <w:rsid w:val="00446FD9"/>
    <w:rsid w:val="00447BAD"/>
    <w:rsid w:val="00447D55"/>
    <w:rsid w:val="00447DAE"/>
    <w:rsid w:val="00450294"/>
    <w:rsid w:val="0045038C"/>
    <w:rsid w:val="00450B52"/>
    <w:rsid w:val="004513EC"/>
    <w:rsid w:val="004514C0"/>
    <w:rsid w:val="00451618"/>
    <w:rsid w:val="004520A8"/>
    <w:rsid w:val="0045249C"/>
    <w:rsid w:val="00453786"/>
    <w:rsid w:val="00453C26"/>
    <w:rsid w:val="00453C92"/>
    <w:rsid w:val="0045430F"/>
    <w:rsid w:val="00454915"/>
    <w:rsid w:val="00454980"/>
    <w:rsid w:val="00454BB6"/>
    <w:rsid w:val="004551D8"/>
    <w:rsid w:val="0045561F"/>
    <w:rsid w:val="0045645D"/>
    <w:rsid w:val="00456D6C"/>
    <w:rsid w:val="00456F9A"/>
    <w:rsid w:val="00457052"/>
    <w:rsid w:val="00457061"/>
    <w:rsid w:val="00457836"/>
    <w:rsid w:val="004604BE"/>
    <w:rsid w:val="00460652"/>
    <w:rsid w:val="00460785"/>
    <w:rsid w:val="00460CA8"/>
    <w:rsid w:val="00460EBA"/>
    <w:rsid w:val="00461122"/>
    <w:rsid w:val="004612D8"/>
    <w:rsid w:val="00462572"/>
    <w:rsid w:val="004626A6"/>
    <w:rsid w:val="0046291D"/>
    <w:rsid w:val="00462FFA"/>
    <w:rsid w:val="0046339F"/>
    <w:rsid w:val="004636AA"/>
    <w:rsid w:val="00463873"/>
    <w:rsid w:val="00463B3F"/>
    <w:rsid w:val="004649EC"/>
    <w:rsid w:val="00464F6A"/>
    <w:rsid w:val="00465521"/>
    <w:rsid w:val="004658E9"/>
    <w:rsid w:val="004659B0"/>
    <w:rsid w:val="00465FF3"/>
    <w:rsid w:val="004665DE"/>
    <w:rsid w:val="004666C4"/>
    <w:rsid w:val="0046695D"/>
    <w:rsid w:val="00466CC4"/>
    <w:rsid w:val="00466DBC"/>
    <w:rsid w:val="004671AD"/>
    <w:rsid w:val="0046766C"/>
    <w:rsid w:val="00467873"/>
    <w:rsid w:val="00467B6D"/>
    <w:rsid w:val="004709B5"/>
    <w:rsid w:val="00470E0C"/>
    <w:rsid w:val="00471028"/>
    <w:rsid w:val="004711C0"/>
    <w:rsid w:val="004714F4"/>
    <w:rsid w:val="004719B4"/>
    <w:rsid w:val="004719F1"/>
    <w:rsid w:val="00471D36"/>
    <w:rsid w:val="004722D9"/>
    <w:rsid w:val="004722EA"/>
    <w:rsid w:val="004723B8"/>
    <w:rsid w:val="00472C37"/>
    <w:rsid w:val="004731BA"/>
    <w:rsid w:val="00473274"/>
    <w:rsid w:val="00473691"/>
    <w:rsid w:val="0047383D"/>
    <w:rsid w:val="004738E5"/>
    <w:rsid w:val="0047402F"/>
    <w:rsid w:val="004743ED"/>
    <w:rsid w:val="00475138"/>
    <w:rsid w:val="00475242"/>
    <w:rsid w:val="004755A0"/>
    <w:rsid w:val="004757FD"/>
    <w:rsid w:val="0047589A"/>
    <w:rsid w:val="00476122"/>
    <w:rsid w:val="004761BE"/>
    <w:rsid w:val="00476682"/>
    <w:rsid w:val="004768F4"/>
    <w:rsid w:val="00476A9B"/>
    <w:rsid w:val="00476CF8"/>
    <w:rsid w:val="00476D90"/>
    <w:rsid w:val="004801A3"/>
    <w:rsid w:val="0048047D"/>
    <w:rsid w:val="004807E1"/>
    <w:rsid w:val="00480BB7"/>
    <w:rsid w:val="00481A8B"/>
    <w:rsid w:val="00481C77"/>
    <w:rsid w:val="00481FAA"/>
    <w:rsid w:val="00482273"/>
    <w:rsid w:val="00482CB7"/>
    <w:rsid w:val="004831EA"/>
    <w:rsid w:val="00483212"/>
    <w:rsid w:val="004834FC"/>
    <w:rsid w:val="004842FE"/>
    <w:rsid w:val="00484629"/>
    <w:rsid w:val="00484700"/>
    <w:rsid w:val="00484CBB"/>
    <w:rsid w:val="004853C2"/>
    <w:rsid w:val="00485759"/>
    <w:rsid w:val="004857A7"/>
    <w:rsid w:val="004865F1"/>
    <w:rsid w:val="00486B6A"/>
    <w:rsid w:val="00487189"/>
    <w:rsid w:val="004874FB"/>
    <w:rsid w:val="004878B6"/>
    <w:rsid w:val="00487960"/>
    <w:rsid w:val="00490179"/>
    <w:rsid w:val="004907B3"/>
    <w:rsid w:val="00490B33"/>
    <w:rsid w:val="00490DE5"/>
    <w:rsid w:val="004912AC"/>
    <w:rsid w:val="00491420"/>
    <w:rsid w:val="00491558"/>
    <w:rsid w:val="00491A06"/>
    <w:rsid w:val="00491B51"/>
    <w:rsid w:val="00491F31"/>
    <w:rsid w:val="00492027"/>
    <w:rsid w:val="004926AB"/>
    <w:rsid w:val="0049278C"/>
    <w:rsid w:val="0049395B"/>
    <w:rsid w:val="00493ACC"/>
    <w:rsid w:val="00493EC0"/>
    <w:rsid w:val="00493FF7"/>
    <w:rsid w:val="00494118"/>
    <w:rsid w:val="00494650"/>
    <w:rsid w:val="004946CD"/>
    <w:rsid w:val="0049476A"/>
    <w:rsid w:val="00494776"/>
    <w:rsid w:val="00494E6E"/>
    <w:rsid w:val="00495450"/>
    <w:rsid w:val="0049580A"/>
    <w:rsid w:val="00495DA0"/>
    <w:rsid w:val="00496CA7"/>
    <w:rsid w:val="00496F71"/>
    <w:rsid w:val="00497223"/>
    <w:rsid w:val="004972E3"/>
    <w:rsid w:val="004975DA"/>
    <w:rsid w:val="00497B37"/>
    <w:rsid w:val="00497D47"/>
    <w:rsid w:val="00497F4E"/>
    <w:rsid w:val="004A00EE"/>
    <w:rsid w:val="004A0161"/>
    <w:rsid w:val="004A036C"/>
    <w:rsid w:val="004A0C33"/>
    <w:rsid w:val="004A13AD"/>
    <w:rsid w:val="004A24CB"/>
    <w:rsid w:val="004A264F"/>
    <w:rsid w:val="004A26DA"/>
    <w:rsid w:val="004A2C73"/>
    <w:rsid w:val="004A2FF6"/>
    <w:rsid w:val="004A3AD1"/>
    <w:rsid w:val="004A3BF9"/>
    <w:rsid w:val="004A447E"/>
    <w:rsid w:val="004A4BC5"/>
    <w:rsid w:val="004A4DEA"/>
    <w:rsid w:val="004A4EC9"/>
    <w:rsid w:val="004A51FD"/>
    <w:rsid w:val="004A5501"/>
    <w:rsid w:val="004A56CD"/>
    <w:rsid w:val="004A59DE"/>
    <w:rsid w:val="004A6E7A"/>
    <w:rsid w:val="004A6F29"/>
    <w:rsid w:val="004A760A"/>
    <w:rsid w:val="004A7F35"/>
    <w:rsid w:val="004B01F4"/>
    <w:rsid w:val="004B120D"/>
    <w:rsid w:val="004B1286"/>
    <w:rsid w:val="004B1589"/>
    <w:rsid w:val="004B178B"/>
    <w:rsid w:val="004B1795"/>
    <w:rsid w:val="004B18EE"/>
    <w:rsid w:val="004B293A"/>
    <w:rsid w:val="004B3517"/>
    <w:rsid w:val="004B361C"/>
    <w:rsid w:val="004B3935"/>
    <w:rsid w:val="004B4271"/>
    <w:rsid w:val="004B4505"/>
    <w:rsid w:val="004B4B22"/>
    <w:rsid w:val="004B4C32"/>
    <w:rsid w:val="004B4EF6"/>
    <w:rsid w:val="004B55E9"/>
    <w:rsid w:val="004B56C4"/>
    <w:rsid w:val="004B590B"/>
    <w:rsid w:val="004B64F2"/>
    <w:rsid w:val="004B64FD"/>
    <w:rsid w:val="004B655B"/>
    <w:rsid w:val="004B6567"/>
    <w:rsid w:val="004B6A60"/>
    <w:rsid w:val="004B7125"/>
    <w:rsid w:val="004B79FE"/>
    <w:rsid w:val="004B7C00"/>
    <w:rsid w:val="004C0773"/>
    <w:rsid w:val="004C07EB"/>
    <w:rsid w:val="004C0D5E"/>
    <w:rsid w:val="004C0E44"/>
    <w:rsid w:val="004C0E58"/>
    <w:rsid w:val="004C124E"/>
    <w:rsid w:val="004C150B"/>
    <w:rsid w:val="004C1CCA"/>
    <w:rsid w:val="004C1F81"/>
    <w:rsid w:val="004C30BF"/>
    <w:rsid w:val="004C340B"/>
    <w:rsid w:val="004C3A51"/>
    <w:rsid w:val="004C3F09"/>
    <w:rsid w:val="004C402F"/>
    <w:rsid w:val="004C418C"/>
    <w:rsid w:val="004C41E4"/>
    <w:rsid w:val="004C45EC"/>
    <w:rsid w:val="004C4966"/>
    <w:rsid w:val="004C4C36"/>
    <w:rsid w:val="004C52C7"/>
    <w:rsid w:val="004C5309"/>
    <w:rsid w:val="004C5406"/>
    <w:rsid w:val="004C542E"/>
    <w:rsid w:val="004C56F8"/>
    <w:rsid w:val="004C58B1"/>
    <w:rsid w:val="004C5E6E"/>
    <w:rsid w:val="004C6BD6"/>
    <w:rsid w:val="004C6E3B"/>
    <w:rsid w:val="004C789F"/>
    <w:rsid w:val="004C7B6E"/>
    <w:rsid w:val="004C7EE5"/>
    <w:rsid w:val="004D0BB5"/>
    <w:rsid w:val="004D0DB4"/>
    <w:rsid w:val="004D1155"/>
    <w:rsid w:val="004D168D"/>
    <w:rsid w:val="004D1A65"/>
    <w:rsid w:val="004D1B9B"/>
    <w:rsid w:val="004D1FDF"/>
    <w:rsid w:val="004D2011"/>
    <w:rsid w:val="004D224F"/>
    <w:rsid w:val="004D261B"/>
    <w:rsid w:val="004D2709"/>
    <w:rsid w:val="004D31FC"/>
    <w:rsid w:val="004D320E"/>
    <w:rsid w:val="004D34CB"/>
    <w:rsid w:val="004D3C95"/>
    <w:rsid w:val="004D411D"/>
    <w:rsid w:val="004D4647"/>
    <w:rsid w:val="004D4D6A"/>
    <w:rsid w:val="004D4F55"/>
    <w:rsid w:val="004D5079"/>
    <w:rsid w:val="004D52A7"/>
    <w:rsid w:val="004D543D"/>
    <w:rsid w:val="004D54BA"/>
    <w:rsid w:val="004D54EF"/>
    <w:rsid w:val="004D5578"/>
    <w:rsid w:val="004D5A1E"/>
    <w:rsid w:val="004D6106"/>
    <w:rsid w:val="004D66EF"/>
    <w:rsid w:val="004D7984"/>
    <w:rsid w:val="004D7B9F"/>
    <w:rsid w:val="004E0734"/>
    <w:rsid w:val="004E0BCA"/>
    <w:rsid w:val="004E0E7F"/>
    <w:rsid w:val="004E12F9"/>
    <w:rsid w:val="004E1C20"/>
    <w:rsid w:val="004E1C83"/>
    <w:rsid w:val="004E2070"/>
    <w:rsid w:val="004E2CCE"/>
    <w:rsid w:val="004E308B"/>
    <w:rsid w:val="004E36BA"/>
    <w:rsid w:val="004E3780"/>
    <w:rsid w:val="004E37A6"/>
    <w:rsid w:val="004E38D3"/>
    <w:rsid w:val="004E3B57"/>
    <w:rsid w:val="004E4556"/>
    <w:rsid w:val="004E46D5"/>
    <w:rsid w:val="004E4778"/>
    <w:rsid w:val="004E4B0B"/>
    <w:rsid w:val="004E4C76"/>
    <w:rsid w:val="004E4F9E"/>
    <w:rsid w:val="004E559F"/>
    <w:rsid w:val="004E5B38"/>
    <w:rsid w:val="004E5D18"/>
    <w:rsid w:val="004E5D94"/>
    <w:rsid w:val="004E699E"/>
    <w:rsid w:val="004E6F2E"/>
    <w:rsid w:val="004E700A"/>
    <w:rsid w:val="004E7545"/>
    <w:rsid w:val="004F0085"/>
    <w:rsid w:val="004F0B4C"/>
    <w:rsid w:val="004F11BD"/>
    <w:rsid w:val="004F13B1"/>
    <w:rsid w:val="004F17BB"/>
    <w:rsid w:val="004F1859"/>
    <w:rsid w:val="004F214F"/>
    <w:rsid w:val="004F2526"/>
    <w:rsid w:val="004F26A8"/>
    <w:rsid w:val="004F2912"/>
    <w:rsid w:val="004F2B02"/>
    <w:rsid w:val="004F2BCD"/>
    <w:rsid w:val="004F2F27"/>
    <w:rsid w:val="004F2FE5"/>
    <w:rsid w:val="004F3449"/>
    <w:rsid w:val="004F3F11"/>
    <w:rsid w:val="004F40D5"/>
    <w:rsid w:val="004F446F"/>
    <w:rsid w:val="004F4B26"/>
    <w:rsid w:val="004F51D9"/>
    <w:rsid w:val="004F5463"/>
    <w:rsid w:val="004F5D0A"/>
    <w:rsid w:val="004F5D58"/>
    <w:rsid w:val="004F5D7E"/>
    <w:rsid w:val="004F5FBF"/>
    <w:rsid w:val="004F65DF"/>
    <w:rsid w:val="004F6B89"/>
    <w:rsid w:val="004F6C92"/>
    <w:rsid w:val="004F6E1C"/>
    <w:rsid w:val="004F7D66"/>
    <w:rsid w:val="00500A1B"/>
    <w:rsid w:val="00500C2C"/>
    <w:rsid w:val="00501057"/>
    <w:rsid w:val="00501155"/>
    <w:rsid w:val="00501C59"/>
    <w:rsid w:val="00503508"/>
    <w:rsid w:val="0050382E"/>
    <w:rsid w:val="00503BBE"/>
    <w:rsid w:val="00503C8A"/>
    <w:rsid w:val="00504145"/>
    <w:rsid w:val="00504431"/>
    <w:rsid w:val="0050581E"/>
    <w:rsid w:val="00506365"/>
    <w:rsid w:val="00506A6C"/>
    <w:rsid w:val="00506C41"/>
    <w:rsid w:val="00506D2B"/>
    <w:rsid w:val="00507483"/>
    <w:rsid w:val="00507688"/>
    <w:rsid w:val="005078A7"/>
    <w:rsid w:val="00507BFB"/>
    <w:rsid w:val="00507C29"/>
    <w:rsid w:val="00507C80"/>
    <w:rsid w:val="00510039"/>
    <w:rsid w:val="0051039F"/>
    <w:rsid w:val="005103C8"/>
    <w:rsid w:val="00510679"/>
    <w:rsid w:val="00510E50"/>
    <w:rsid w:val="00511350"/>
    <w:rsid w:val="00511B00"/>
    <w:rsid w:val="00511B6E"/>
    <w:rsid w:val="0051223F"/>
    <w:rsid w:val="00512244"/>
    <w:rsid w:val="0051229A"/>
    <w:rsid w:val="005125E8"/>
    <w:rsid w:val="00512814"/>
    <w:rsid w:val="00512C00"/>
    <w:rsid w:val="00512D4F"/>
    <w:rsid w:val="00513053"/>
    <w:rsid w:val="00513136"/>
    <w:rsid w:val="005132A5"/>
    <w:rsid w:val="00513C77"/>
    <w:rsid w:val="0051456D"/>
    <w:rsid w:val="00514A4B"/>
    <w:rsid w:val="00514BB3"/>
    <w:rsid w:val="00515842"/>
    <w:rsid w:val="00516246"/>
    <w:rsid w:val="0051635C"/>
    <w:rsid w:val="005163ED"/>
    <w:rsid w:val="00516464"/>
    <w:rsid w:val="005164B5"/>
    <w:rsid w:val="00516F72"/>
    <w:rsid w:val="00517332"/>
    <w:rsid w:val="00520287"/>
    <w:rsid w:val="005204B9"/>
    <w:rsid w:val="00520CE2"/>
    <w:rsid w:val="0052142F"/>
    <w:rsid w:val="00521B5F"/>
    <w:rsid w:val="00521E6F"/>
    <w:rsid w:val="00521E78"/>
    <w:rsid w:val="0052212B"/>
    <w:rsid w:val="00522331"/>
    <w:rsid w:val="00522534"/>
    <w:rsid w:val="005225A6"/>
    <w:rsid w:val="00522622"/>
    <w:rsid w:val="00522910"/>
    <w:rsid w:val="00522E6D"/>
    <w:rsid w:val="00523053"/>
    <w:rsid w:val="00523837"/>
    <w:rsid w:val="00523CCD"/>
    <w:rsid w:val="00524530"/>
    <w:rsid w:val="0052462F"/>
    <w:rsid w:val="0052465C"/>
    <w:rsid w:val="00524A9A"/>
    <w:rsid w:val="0052525C"/>
    <w:rsid w:val="0052526C"/>
    <w:rsid w:val="005257F3"/>
    <w:rsid w:val="00525BF0"/>
    <w:rsid w:val="00525D9E"/>
    <w:rsid w:val="005262FF"/>
    <w:rsid w:val="00526906"/>
    <w:rsid w:val="0052760D"/>
    <w:rsid w:val="005276C6"/>
    <w:rsid w:val="00527889"/>
    <w:rsid w:val="0052793A"/>
    <w:rsid w:val="00527B42"/>
    <w:rsid w:val="00527B78"/>
    <w:rsid w:val="005303AE"/>
    <w:rsid w:val="0053059A"/>
    <w:rsid w:val="00530805"/>
    <w:rsid w:val="005309F2"/>
    <w:rsid w:val="00530A0C"/>
    <w:rsid w:val="00530CC3"/>
    <w:rsid w:val="00530D12"/>
    <w:rsid w:val="00531081"/>
    <w:rsid w:val="00531232"/>
    <w:rsid w:val="005314D6"/>
    <w:rsid w:val="00532874"/>
    <w:rsid w:val="00532B94"/>
    <w:rsid w:val="00533232"/>
    <w:rsid w:val="00533314"/>
    <w:rsid w:val="0053392D"/>
    <w:rsid w:val="0053399F"/>
    <w:rsid w:val="00533AF8"/>
    <w:rsid w:val="00533C2F"/>
    <w:rsid w:val="00533DE2"/>
    <w:rsid w:val="005342C3"/>
    <w:rsid w:val="00534EB0"/>
    <w:rsid w:val="0053569C"/>
    <w:rsid w:val="005367A3"/>
    <w:rsid w:val="00536D0D"/>
    <w:rsid w:val="00536EF5"/>
    <w:rsid w:val="00537420"/>
    <w:rsid w:val="0053754B"/>
    <w:rsid w:val="00540022"/>
    <w:rsid w:val="005407D7"/>
    <w:rsid w:val="00540BD9"/>
    <w:rsid w:val="0054173F"/>
    <w:rsid w:val="00541B44"/>
    <w:rsid w:val="00541D69"/>
    <w:rsid w:val="00541EC5"/>
    <w:rsid w:val="0054202F"/>
    <w:rsid w:val="005420A4"/>
    <w:rsid w:val="00542190"/>
    <w:rsid w:val="005424F1"/>
    <w:rsid w:val="0054250E"/>
    <w:rsid w:val="00542D27"/>
    <w:rsid w:val="00543325"/>
    <w:rsid w:val="0054333F"/>
    <w:rsid w:val="00543343"/>
    <w:rsid w:val="00543706"/>
    <w:rsid w:val="00543C58"/>
    <w:rsid w:val="00543DC9"/>
    <w:rsid w:val="0054537A"/>
    <w:rsid w:val="00545569"/>
    <w:rsid w:val="00545715"/>
    <w:rsid w:val="005458DE"/>
    <w:rsid w:val="00545D60"/>
    <w:rsid w:val="00545D8B"/>
    <w:rsid w:val="00546511"/>
    <w:rsid w:val="00546592"/>
    <w:rsid w:val="00546B61"/>
    <w:rsid w:val="005471F3"/>
    <w:rsid w:val="005476CD"/>
    <w:rsid w:val="00550434"/>
    <w:rsid w:val="005506C9"/>
    <w:rsid w:val="005511D0"/>
    <w:rsid w:val="00551244"/>
    <w:rsid w:val="00551657"/>
    <w:rsid w:val="00551676"/>
    <w:rsid w:val="0055196D"/>
    <w:rsid w:val="00551983"/>
    <w:rsid w:val="00551A68"/>
    <w:rsid w:val="00551CF0"/>
    <w:rsid w:val="00551FB9"/>
    <w:rsid w:val="0055284B"/>
    <w:rsid w:val="0055320B"/>
    <w:rsid w:val="00553902"/>
    <w:rsid w:val="00554180"/>
    <w:rsid w:val="00554341"/>
    <w:rsid w:val="00554584"/>
    <w:rsid w:val="00554997"/>
    <w:rsid w:val="00554BEE"/>
    <w:rsid w:val="00554EA0"/>
    <w:rsid w:val="00554FE8"/>
    <w:rsid w:val="005552CD"/>
    <w:rsid w:val="005554B5"/>
    <w:rsid w:val="0055566F"/>
    <w:rsid w:val="005558EB"/>
    <w:rsid w:val="00555C7B"/>
    <w:rsid w:val="0055634C"/>
    <w:rsid w:val="00556647"/>
    <w:rsid w:val="00557D25"/>
    <w:rsid w:val="00560219"/>
    <w:rsid w:val="0056032D"/>
    <w:rsid w:val="005603E2"/>
    <w:rsid w:val="00560629"/>
    <w:rsid w:val="005607ED"/>
    <w:rsid w:val="00560BFB"/>
    <w:rsid w:val="00562BA7"/>
    <w:rsid w:val="00562BB9"/>
    <w:rsid w:val="0056334B"/>
    <w:rsid w:val="00563AB1"/>
    <w:rsid w:val="00564450"/>
    <w:rsid w:val="00564521"/>
    <w:rsid w:val="00564C86"/>
    <w:rsid w:val="00565575"/>
    <w:rsid w:val="005658F8"/>
    <w:rsid w:val="00565AF0"/>
    <w:rsid w:val="0056680E"/>
    <w:rsid w:val="00566A3E"/>
    <w:rsid w:val="005674D8"/>
    <w:rsid w:val="0057099C"/>
    <w:rsid w:val="005709B0"/>
    <w:rsid w:val="00570CB2"/>
    <w:rsid w:val="00570EF9"/>
    <w:rsid w:val="00571CEC"/>
    <w:rsid w:val="00572739"/>
    <w:rsid w:val="00572852"/>
    <w:rsid w:val="00572E0F"/>
    <w:rsid w:val="00573B04"/>
    <w:rsid w:val="00574BA3"/>
    <w:rsid w:val="00574ED0"/>
    <w:rsid w:val="00575685"/>
    <w:rsid w:val="00575F81"/>
    <w:rsid w:val="00576AC7"/>
    <w:rsid w:val="00576B5A"/>
    <w:rsid w:val="00576DD5"/>
    <w:rsid w:val="00576E78"/>
    <w:rsid w:val="00577214"/>
    <w:rsid w:val="00577E6B"/>
    <w:rsid w:val="0058019F"/>
    <w:rsid w:val="00580542"/>
    <w:rsid w:val="0058061C"/>
    <w:rsid w:val="00580816"/>
    <w:rsid w:val="0058089B"/>
    <w:rsid w:val="00580C02"/>
    <w:rsid w:val="00581B65"/>
    <w:rsid w:val="00582A74"/>
    <w:rsid w:val="0058313D"/>
    <w:rsid w:val="005833F4"/>
    <w:rsid w:val="00583A5D"/>
    <w:rsid w:val="00583DE6"/>
    <w:rsid w:val="005846C1"/>
    <w:rsid w:val="0058514E"/>
    <w:rsid w:val="00585194"/>
    <w:rsid w:val="00585344"/>
    <w:rsid w:val="0058549F"/>
    <w:rsid w:val="005855EE"/>
    <w:rsid w:val="00585755"/>
    <w:rsid w:val="00586874"/>
    <w:rsid w:val="00586D5F"/>
    <w:rsid w:val="00586E0B"/>
    <w:rsid w:val="0058783D"/>
    <w:rsid w:val="00587A4C"/>
    <w:rsid w:val="00587C2D"/>
    <w:rsid w:val="005901C3"/>
    <w:rsid w:val="00590404"/>
    <w:rsid w:val="005909B1"/>
    <w:rsid w:val="00590FCB"/>
    <w:rsid w:val="00590FCC"/>
    <w:rsid w:val="00591CC3"/>
    <w:rsid w:val="00592107"/>
    <w:rsid w:val="005922FF"/>
    <w:rsid w:val="00592768"/>
    <w:rsid w:val="005932F8"/>
    <w:rsid w:val="005933D9"/>
    <w:rsid w:val="00593448"/>
    <w:rsid w:val="00593455"/>
    <w:rsid w:val="00593490"/>
    <w:rsid w:val="00593711"/>
    <w:rsid w:val="00594452"/>
    <w:rsid w:val="005945A4"/>
    <w:rsid w:val="0059475A"/>
    <w:rsid w:val="00594EB7"/>
    <w:rsid w:val="0059508C"/>
    <w:rsid w:val="005950E0"/>
    <w:rsid w:val="00595413"/>
    <w:rsid w:val="00595773"/>
    <w:rsid w:val="0059596E"/>
    <w:rsid w:val="00595FEF"/>
    <w:rsid w:val="0059609F"/>
    <w:rsid w:val="00596137"/>
    <w:rsid w:val="0059674A"/>
    <w:rsid w:val="00596F53"/>
    <w:rsid w:val="005970FE"/>
    <w:rsid w:val="00597283"/>
    <w:rsid w:val="0059766C"/>
    <w:rsid w:val="00597A4F"/>
    <w:rsid w:val="00597A60"/>
    <w:rsid w:val="00597FA6"/>
    <w:rsid w:val="005A0234"/>
    <w:rsid w:val="005A09E1"/>
    <w:rsid w:val="005A0D70"/>
    <w:rsid w:val="005A0F49"/>
    <w:rsid w:val="005A13B2"/>
    <w:rsid w:val="005A2294"/>
    <w:rsid w:val="005A279E"/>
    <w:rsid w:val="005A2975"/>
    <w:rsid w:val="005A2CFF"/>
    <w:rsid w:val="005A2E6A"/>
    <w:rsid w:val="005A3D03"/>
    <w:rsid w:val="005A4046"/>
    <w:rsid w:val="005A411C"/>
    <w:rsid w:val="005A42F0"/>
    <w:rsid w:val="005A4803"/>
    <w:rsid w:val="005A4B09"/>
    <w:rsid w:val="005A4EB7"/>
    <w:rsid w:val="005A54D4"/>
    <w:rsid w:val="005A5761"/>
    <w:rsid w:val="005A6E0D"/>
    <w:rsid w:val="005A71D9"/>
    <w:rsid w:val="005A71F6"/>
    <w:rsid w:val="005A741B"/>
    <w:rsid w:val="005A742A"/>
    <w:rsid w:val="005A7694"/>
    <w:rsid w:val="005A7E2F"/>
    <w:rsid w:val="005B01E5"/>
    <w:rsid w:val="005B059F"/>
    <w:rsid w:val="005B0BC9"/>
    <w:rsid w:val="005B16B8"/>
    <w:rsid w:val="005B176E"/>
    <w:rsid w:val="005B18C6"/>
    <w:rsid w:val="005B197E"/>
    <w:rsid w:val="005B1A1B"/>
    <w:rsid w:val="005B1F35"/>
    <w:rsid w:val="005B2015"/>
    <w:rsid w:val="005B2411"/>
    <w:rsid w:val="005B2A8F"/>
    <w:rsid w:val="005B3445"/>
    <w:rsid w:val="005B3703"/>
    <w:rsid w:val="005B41DC"/>
    <w:rsid w:val="005B4B45"/>
    <w:rsid w:val="005B590E"/>
    <w:rsid w:val="005B5A00"/>
    <w:rsid w:val="005B5B88"/>
    <w:rsid w:val="005B6417"/>
    <w:rsid w:val="005B64C2"/>
    <w:rsid w:val="005B6596"/>
    <w:rsid w:val="005B72EC"/>
    <w:rsid w:val="005C0091"/>
    <w:rsid w:val="005C0654"/>
    <w:rsid w:val="005C0662"/>
    <w:rsid w:val="005C16F5"/>
    <w:rsid w:val="005C1D43"/>
    <w:rsid w:val="005C21A7"/>
    <w:rsid w:val="005C24F4"/>
    <w:rsid w:val="005C2715"/>
    <w:rsid w:val="005C28FB"/>
    <w:rsid w:val="005C2B8D"/>
    <w:rsid w:val="005C2F09"/>
    <w:rsid w:val="005C3A69"/>
    <w:rsid w:val="005C3EA6"/>
    <w:rsid w:val="005C4072"/>
    <w:rsid w:val="005C418B"/>
    <w:rsid w:val="005C4507"/>
    <w:rsid w:val="005C4CDC"/>
    <w:rsid w:val="005C5417"/>
    <w:rsid w:val="005C5BB5"/>
    <w:rsid w:val="005C5FAB"/>
    <w:rsid w:val="005C6423"/>
    <w:rsid w:val="005C6429"/>
    <w:rsid w:val="005C6554"/>
    <w:rsid w:val="005C6738"/>
    <w:rsid w:val="005C6F9E"/>
    <w:rsid w:val="005C6FA3"/>
    <w:rsid w:val="005C760A"/>
    <w:rsid w:val="005D02E6"/>
    <w:rsid w:val="005D094E"/>
    <w:rsid w:val="005D0C07"/>
    <w:rsid w:val="005D0C23"/>
    <w:rsid w:val="005D0D13"/>
    <w:rsid w:val="005D0D33"/>
    <w:rsid w:val="005D0E4F"/>
    <w:rsid w:val="005D187F"/>
    <w:rsid w:val="005D1CD0"/>
    <w:rsid w:val="005D1D02"/>
    <w:rsid w:val="005D2F97"/>
    <w:rsid w:val="005D3187"/>
    <w:rsid w:val="005D342E"/>
    <w:rsid w:val="005D37B3"/>
    <w:rsid w:val="005D3A13"/>
    <w:rsid w:val="005D3D67"/>
    <w:rsid w:val="005D4547"/>
    <w:rsid w:val="005D4855"/>
    <w:rsid w:val="005D5197"/>
    <w:rsid w:val="005D51FA"/>
    <w:rsid w:val="005D54E2"/>
    <w:rsid w:val="005D6189"/>
    <w:rsid w:val="005D6231"/>
    <w:rsid w:val="005D643C"/>
    <w:rsid w:val="005D64AA"/>
    <w:rsid w:val="005D699B"/>
    <w:rsid w:val="005D6D8A"/>
    <w:rsid w:val="005D6EC6"/>
    <w:rsid w:val="005D6FAA"/>
    <w:rsid w:val="005D716C"/>
    <w:rsid w:val="005D7347"/>
    <w:rsid w:val="005E0E3E"/>
    <w:rsid w:val="005E1689"/>
    <w:rsid w:val="005E19A0"/>
    <w:rsid w:val="005E1B0B"/>
    <w:rsid w:val="005E1EA2"/>
    <w:rsid w:val="005E248F"/>
    <w:rsid w:val="005E27C2"/>
    <w:rsid w:val="005E2925"/>
    <w:rsid w:val="005E331F"/>
    <w:rsid w:val="005E374C"/>
    <w:rsid w:val="005E39E1"/>
    <w:rsid w:val="005E3C4D"/>
    <w:rsid w:val="005E3FAC"/>
    <w:rsid w:val="005E41EF"/>
    <w:rsid w:val="005E455B"/>
    <w:rsid w:val="005E4635"/>
    <w:rsid w:val="005E4BB4"/>
    <w:rsid w:val="005E4D3C"/>
    <w:rsid w:val="005E4D57"/>
    <w:rsid w:val="005E51CA"/>
    <w:rsid w:val="005E53A5"/>
    <w:rsid w:val="005E56F2"/>
    <w:rsid w:val="005E575A"/>
    <w:rsid w:val="005E5B92"/>
    <w:rsid w:val="005E6693"/>
    <w:rsid w:val="005E68D3"/>
    <w:rsid w:val="005E6B0C"/>
    <w:rsid w:val="005E6D85"/>
    <w:rsid w:val="005E6DAB"/>
    <w:rsid w:val="005E70F8"/>
    <w:rsid w:val="005E73FC"/>
    <w:rsid w:val="005E7AF8"/>
    <w:rsid w:val="005F03CD"/>
    <w:rsid w:val="005F0F64"/>
    <w:rsid w:val="005F1051"/>
    <w:rsid w:val="005F11C6"/>
    <w:rsid w:val="005F12DD"/>
    <w:rsid w:val="005F1817"/>
    <w:rsid w:val="005F25C8"/>
    <w:rsid w:val="005F26A5"/>
    <w:rsid w:val="005F2734"/>
    <w:rsid w:val="005F2810"/>
    <w:rsid w:val="005F2C18"/>
    <w:rsid w:val="005F2FE4"/>
    <w:rsid w:val="005F34AF"/>
    <w:rsid w:val="005F3BA6"/>
    <w:rsid w:val="005F3C10"/>
    <w:rsid w:val="005F3E0A"/>
    <w:rsid w:val="005F49F8"/>
    <w:rsid w:val="005F4D2F"/>
    <w:rsid w:val="005F4E0F"/>
    <w:rsid w:val="005F5211"/>
    <w:rsid w:val="005F5A09"/>
    <w:rsid w:val="005F5A1C"/>
    <w:rsid w:val="005F614F"/>
    <w:rsid w:val="005F65C1"/>
    <w:rsid w:val="005F6B83"/>
    <w:rsid w:val="005F6F1F"/>
    <w:rsid w:val="005F7755"/>
    <w:rsid w:val="005F7770"/>
    <w:rsid w:val="006002A6"/>
    <w:rsid w:val="0060106C"/>
    <w:rsid w:val="006015D2"/>
    <w:rsid w:val="0060170C"/>
    <w:rsid w:val="006026F8"/>
    <w:rsid w:val="00602DD6"/>
    <w:rsid w:val="00602EBF"/>
    <w:rsid w:val="0060307E"/>
    <w:rsid w:val="006030A8"/>
    <w:rsid w:val="00603138"/>
    <w:rsid w:val="006035D7"/>
    <w:rsid w:val="0060360B"/>
    <w:rsid w:val="00603826"/>
    <w:rsid w:val="006038B0"/>
    <w:rsid w:val="0060396A"/>
    <w:rsid w:val="00603F43"/>
    <w:rsid w:val="00603FAB"/>
    <w:rsid w:val="00604067"/>
    <w:rsid w:val="006040F4"/>
    <w:rsid w:val="006047D8"/>
    <w:rsid w:val="00604D7B"/>
    <w:rsid w:val="006050C5"/>
    <w:rsid w:val="006058DC"/>
    <w:rsid w:val="00605DFD"/>
    <w:rsid w:val="0060660C"/>
    <w:rsid w:val="0060751A"/>
    <w:rsid w:val="006078EA"/>
    <w:rsid w:val="006079BF"/>
    <w:rsid w:val="006079E7"/>
    <w:rsid w:val="00607F33"/>
    <w:rsid w:val="00610BF9"/>
    <w:rsid w:val="00610E2C"/>
    <w:rsid w:val="006112D8"/>
    <w:rsid w:val="00611433"/>
    <w:rsid w:val="006121E8"/>
    <w:rsid w:val="00612301"/>
    <w:rsid w:val="00613280"/>
    <w:rsid w:val="006132C4"/>
    <w:rsid w:val="00613684"/>
    <w:rsid w:val="00613691"/>
    <w:rsid w:val="0061417E"/>
    <w:rsid w:val="00614243"/>
    <w:rsid w:val="0061444B"/>
    <w:rsid w:val="00614A47"/>
    <w:rsid w:val="00615523"/>
    <w:rsid w:val="0061587C"/>
    <w:rsid w:val="00615A51"/>
    <w:rsid w:val="00615C76"/>
    <w:rsid w:val="00616385"/>
    <w:rsid w:val="006167E2"/>
    <w:rsid w:val="00616D7D"/>
    <w:rsid w:val="00616FC6"/>
    <w:rsid w:val="006170B0"/>
    <w:rsid w:val="00617D06"/>
    <w:rsid w:val="00617F6B"/>
    <w:rsid w:val="00617FB4"/>
    <w:rsid w:val="00620109"/>
    <w:rsid w:val="00620237"/>
    <w:rsid w:val="0062043F"/>
    <w:rsid w:val="006205EA"/>
    <w:rsid w:val="0062062F"/>
    <w:rsid w:val="00620740"/>
    <w:rsid w:val="00621034"/>
    <w:rsid w:val="00621D48"/>
    <w:rsid w:val="00621FB3"/>
    <w:rsid w:val="006223D7"/>
    <w:rsid w:val="00622B6B"/>
    <w:rsid w:val="006243D9"/>
    <w:rsid w:val="00624401"/>
    <w:rsid w:val="00624648"/>
    <w:rsid w:val="0062498E"/>
    <w:rsid w:val="00624A37"/>
    <w:rsid w:val="00624E72"/>
    <w:rsid w:val="006252EE"/>
    <w:rsid w:val="00625571"/>
    <w:rsid w:val="006256E1"/>
    <w:rsid w:val="006261C8"/>
    <w:rsid w:val="00626605"/>
    <w:rsid w:val="00626FD8"/>
    <w:rsid w:val="0062755D"/>
    <w:rsid w:val="00627FC8"/>
    <w:rsid w:val="006300BA"/>
    <w:rsid w:val="006306E1"/>
    <w:rsid w:val="006309D2"/>
    <w:rsid w:val="00631BC9"/>
    <w:rsid w:val="00631EC2"/>
    <w:rsid w:val="00632AE7"/>
    <w:rsid w:val="00632C92"/>
    <w:rsid w:val="00632CF4"/>
    <w:rsid w:val="00632DAB"/>
    <w:rsid w:val="0063313B"/>
    <w:rsid w:val="006337A7"/>
    <w:rsid w:val="00634671"/>
    <w:rsid w:val="00634B6E"/>
    <w:rsid w:val="00635255"/>
    <w:rsid w:val="006352A4"/>
    <w:rsid w:val="006354EF"/>
    <w:rsid w:val="00635BF7"/>
    <w:rsid w:val="00635C34"/>
    <w:rsid w:val="00636122"/>
    <w:rsid w:val="00636265"/>
    <w:rsid w:val="00636282"/>
    <w:rsid w:val="006363EC"/>
    <w:rsid w:val="006367B2"/>
    <w:rsid w:val="00636934"/>
    <w:rsid w:val="00636A9E"/>
    <w:rsid w:val="00636BF7"/>
    <w:rsid w:val="006374FD"/>
    <w:rsid w:val="00637958"/>
    <w:rsid w:val="006379D5"/>
    <w:rsid w:val="00637C17"/>
    <w:rsid w:val="00640458"/>
    <w:rsid w:val="00640A5B"/>
    <w:rsid w:val="006417F1"/>
    <w:rsid w:val="00641B40"/>
    <w:rsid w:val="00642072"/>
    <w:rsid w:val="00642076"/>
    <w:rsid w:val="006423CC"/>
    <w:rsid w:val="00642573"/>
    <w:rsid w:val="00642629"/>
    <w:rsid w:val="00643B31"/>
    <w:rsid w:val="00643ED8"/>
    <w:rsid w:val="00643F8B"/>
    <w:rsid w:val="0064425A"/>
    <w:rsid w:val="0064498F"/>
    <w:rsid w:val="00645250"/>
    <w:rsid w:val="006454E9"/>
    <w:rsid w:val="00645F49"/>
    <w:rsid w:val="006461A8"/>
    <w:rsid w:val="006463FB"/>
    <w:rsid w:val="00646DFB"/>
    <w:rsid w:val="0064701F"/>
    <w:rsid w:val="00647774"/>
    <w:rsid w:val="00647995"/>
    <w:rsid w:val="00647BAE"/>
    <w:rsid w:val="00647D78"/>
    <w:rsid w:val="00647EAF"/>
    <w:rsid w:val="0065003F"/>
    <w:rsid w:val="006506A1"/>
    <w:rsid w:val="006508DA"/>
    <w:rsid w:val="00650F6F"/>
    <w:rsid w:val="00650F8F"/>
    <w:rsid w:val="006516AF"/>
    <w:rsid w:val="006519E9"/>
    <w:rsid w:val="00651D6C"/>
    <w:rsid w:val="00651EE0"/>
    <w:rsid w:val="00651F9F"/>
    <w:rsid w:val="00651FA1"/>
    <w:rsid w:val="00652620"/>
    <w:rsid w:val="006526D6"/>
    <w:rsid w:val="00652712"/>
    <w:rsid w:val="00653B49"/>
    <w:rsid w:val="00653F76"/>
    <w:rsid w:val="00654E5C"/>
    <w:rsid w:val="0065554D"/>
    <w:rsid w:val="00655BA9"/>
    <w:rsid w:val="00655BF1"/>
    <w:rsid w:val="00655DE5"/>
    <w:rsid w:val="006567E0"/>
    <w:rsid w:val="006567E5"/>
    <w:rsid w:val="00656E53"/>
    <w:rsid w:val="00657061"/>
    <w:rsid w:val="0065721C"/>
    <w:rsid w:val="00660196"/>
    <w:rsid w:val="00660241"/>
    <w:rsid w:val="0066032C"/>
    <w:rsid w:val="0066097D"/>
    <w:rsid w:val="0066123E"/>
    <w:rsid w:val="00661310"/>
    <w:rsid w:val="00661C24"/>
    <w:rsid w:val="00661EDC"/>
    <w:rsid w:val="0066273A"/>
    <w:rsid w:val="00662774"/>
    <w:rsid w:val="006627BE"/>
    <w:rsid w:val="00662C5A"/>
    <w:rsid w:val="006644DF"/>
    <w:rsid w:val="00664EF6"/>
    <w:rsid w:val="00664FA3"/>
    <w:rsid w:val="006653C5"/>
    <w:rsid w:val="006653E1"/>
    <w:rsid w:val="0066570C"/>
    <w:rsid w:val="00665B68"/>
    <w:rsid w:val="00665F4F"/>
    <w:rsid w:val="0066617B"/>
    <w:rsid w:val="00666231"/>
    <w:rsid w:val="00666BD2"/>
    <w:rsid w:val="00666F2A"/>
    <w:rsid w:val="00667181"/>
    <w:rsid w:val="0066724F"/>
    <w:rsid w:val="0066786B"/>
    <w:rsid w:val="00667B40"/>
    <w:rsid w:val="0067031B"/>
    <w:rsid w:val="00670F38"/>
    <w:rsid w:val="0067155A"/>
    <w:rsid w:val="0067166E"/>
    <w:rsid w:val="00671D1D"/>
    <w:rsid w:val="00671F63"/>
    <w:rsid w:val="00672D56"/>
    <w:rsid w:val="006730C4"/>
    <w:rsid w:val="006732E8"/>
    <w:rsid w:val="00673B5A"/>
    <w:rsid w:val="00673F83"/>
    <w:rsid w:val="0067430A"/>
    <w:rsid w:val="006746EE"/>
    <w:rsid w:val="00674BE4"/>
    <w:rsid w:val="00674CC7"/>
    <w:rsid w:val="0067518D"/>
    <w:rsid w:val="006754FD"/>
    <w:rsid w:val="0067598C"/>
    <w:rsid w:val="00676067"/>
    <w:rsid w:val="006763E7"/>
    <w:rsid w:val="00676700"/>
    <w:rsid w:val="0067673D"/>
    <w:rsid w:val="0067701B"/>
    <w:rsid w:val="00677484"/>
    <w:rsid w:val="0067782D"/>
    <w:rsid w:val="00677C16"/>
    <w:rsid w:val="00677C47"/>
    <w:rsid w:val="00677D99"/>
    <w:rsid w:val="0068126F"/>
    <w:rsid w:val="0068154F"/>
    <w:rsid w:val="00681A02"/>
    <w:rsid w:val="00681CCC"/>
    <w:rsid w:val="00681D1B"/>
    <w:rsid w:val="0068220D"/>
    <w:rsid w:val="00682882"/>
    <w:rsid w:val="00683714"/>
    <w:rsid w:val="00683C16"/>
    <w:rsid w:val="00684156"/>
    <w:rsid w:val="00684EFF"/>
    <w:rsid w:val="0068572E"/>
    <w:rsid w:val="00685B14"/>
    <w:rsid w:val="0068624C"/>
    <w:rsid w:val="00686989"/>
    <w:rsid w:val="00686AE2"/>
    <w:rsid w:val="00686BE2"/>
    <w:rsid w:val="006875E4"/>
    <w:rsid w:val="006879C9"/>
    <w:rsid w:val="0069017D"/>
    <w:rsid w:val="0069082B"/>
    <w:rsid w:val="0069084D"/>
    <w:rsid w:val="006909C1"/>
    <w:rsid w:val="00691463"/>
    <w:rsid w:val="006914DA"/>
    <w:rsid w:val="0069185F"/>
    <w:rsid w:val="00691938"/>
    <w:rsid w:val="00691AF5"/>
    <w:rsid w:val="00691B05"/>
    <w:rsid w:val="0069220A"/>
    <w:rsid w:val="006925DA"/>
    <w:rsid w:val="00692895"/>
    <w:rsid w:val="006929A2"/>
    <w:rsid w:val="00692D3B"/>
    <w:rsid w:val="00692EDC"/>
    <w:rsid w:val="0069351D"/>
    <w:rsid w:val="006935B7"/>
    <w:rsid w:val="00693629"/>
    <w:rsid w:val="00693728"/>
    <w:rsid w:val="006937EB"/>
    <w:rsid w:val="00693B29"/>
    <w:rsid w:val="00693D81"/>
    <w:rsid w:val="00693EB5"/>
    <w:rsid w:val="00694067"/>
    <w:rsid w:val="0069452D"/>
    <w:rsid w:val="00694569"/>
    <w:rsid w:val="00694F44"/>
    <w:rsid w:val="00695283"/>
    <w:rsid w:val="0069570C"/>
    <w:rsid w:val="00695D55"/>
    <w:rsid w:val="00695F2C"/>
    <w:rsid w:val="0069658C"/>
    <w:rsid w:val="006966F3"/>
    <w:rsid w:val="00696ABC"/>
    <w:rsid w:val="00696EC4"/>
    <w:rsid w:val="00697132"/>
    <w:rsid w:val="00697377"/>
    <w:rsid w:val="00697542"/>
    <w:rsid w:val="00697607"/>
    <w:rsid w:val="00697EBC"/>
    <w:rsid w:val="006A0286"/>
    <w:rsid w:val="006A057D"/>
    <w:rsid w:val="006A071F"/>
    <w:rsid w:val="006A0764"/>
    <w:rsid w:val="006A0F84"/>
    <w:rsid w:val="006A115B"/>
    <w:rsid w:val="006A11BC"/>
    <w:rsid w:val="006A12BB"/>
    <w:rsid w:val="006A1895"/>
    <w:rsid w:val="006A1C51"/>
    <w:rsid w:val="006A1CE5"/>
    <w:rsid w:val="006A1FAD"/>
    <w:rsid w:val="006A2809"/>
    <w:rsid w:val="006A2B05"/>
    <w:rsid w:val="006A2BF0"/>
    <w:rsid w:val="006A2CD6"/>
    <w:rsid w:val="006A2DE8"/>
    <w:rsid w:val="006A2F05"/>
    <w:rsid w:val="006A3286"/>
    <w:rsid w:val="006A3829"/>
    <w:rsid w:val="006A45C7"/>
    <w:rsid w:val="006A45E9"/>
    <w:rsid w:val="006A4762"/>
    <w:rsid w:val="006A48AB"/>
    <w:rsid w:val="006A4BAE"/>
    <w:rsid w:val="006A4CD6"/>
    <w:rsid w:val="006A4CD7"/>
    <w:rsid w:val="006A5381"/>
    <w:rsid w:val="006A5554"/>
    <w:rsid w:val="006A5AD9"/>
    <w:rsid w:val="006A66C4"/>
    <w:rsid w:val="006A6B0B"/>
    <w:rsid w:val="006A6EAA"/>
    <w:rsid w:val="006A73FA"/>
    <w:rsid w:val="006A78F4"/>
    <w:rsid w:val="006A7C40"/>
    <w:rsid w:val="006B02D2"/>
    <w:rsid w:val="006B07B5"/>
    <w:rsid w:val="006B0805"/>
    <w:rsid w:val="006B0CAC"/>
    <w:rsid w:val="006B1355"/>
    <w:rsid w:val="006B1456"/>
    <w:rsid w:val="006B1491"/>
    <w:rsid w:val="006B154E"/>
    <w:rsid w:val="006B1C1F"/>
    <w:rsid w:val="006B1D6B"/>
    <w:rsid w:val="006B2473"/>
    <w:rsid w:val="006B2DAE"/>
    <w:rsid w:val="006B31DD"/>
    <w:rsid w:val="006B3843"/>
    <w:rsid w:val="006B3C5B"/>
    <w:rsid w:val="006B3CBE"/>
    <w:rsid w:val="006B3D0B"/>
    <w:rsid w:val="006B4186"/>
    <w:rsid w:val="006B41EF"/>
    <w:rsid w:val="006B4A2E"/>
    <w:rsid w:val="006B4C10"/>
    <w:rsid w:val="006B4C1B"/>
    <w:rsid w:val="006B4C41"/>
    <w:rsid w:val="006B4F42"/>
    <w:rsid w:val="006B4FE9"/>
    <w:rsid w:val="006B508D"/>
    <w:rsid w:val="006B512F"/>
    <w:rsid w:val="006B517E"/>
    <w:rsid w:val="006B53B8"/>
    <w:rsid w:val="006B5692"/>
    <w:rsid w:val="006B5CD2"/>
    <w:rsid w:val="006B601A"/>
    <w:rsid w:val="006B628D"/>
    <w:rsid w:val="006B63E1"/>
    <w:rsid w:val="006B6959"/>
    <w:rsid w:val="006B6A1B"/>
    <w:rsid w:val="006B71C3"/>
    <w:rsid w:val="006B72E0"/>
    <w:rsid w:val="006B7441"/>
    <w:rsid w:val="006B7867"/>
    <w:rsid w:val="006B7A73"/>
    <w:rsid w:val="006C02AD"/>
    <w:rsid w:val="006C0391"/>
    <w:rsid w:val="006C03C0"/>
    <w:rsid w:val="006C0D19"/>
    <w:rsid w:val="006C0E9C"/>
    <w:rsid w:val="006C0FEF"/>
    <w:rsid w:val="006C114B"/>
    <w:rsid w:val="006C122E"/>
    <w:rsid w:val="006C133E"/>
    <w:rsid w:val="006C1E85"/>
    <w:rsid w:val="006C22ED"/>
    <w:rsid w:val="006C2E05"/>
    <w:rsid w:val="006C3269"/>
    <w:rsid w:val="006C3274"/>
    <w:rsid w:val="006C348F"/>
    <w:rsid w:val="006C39CA"/>
    <w:rsid w:val="006C41EC"/>
    <w:rsid w:val="006C481A"/>
    <w:rsid w:val="006C56E2"/>
    <w:rsid w:val="006C57DD"/>
    <w:rsid w:val="006C593D"/>
    <w:rsid w:val="006C61EA"/>
    <w:rsid w:val="006C65DB"/>
    <w:rsid w:val="006C7250"/>
    <w:rsid w:val="006C7993"/>
    <w:rsid w:val="006C7A15"/>
    <w:rsid w:val="006C7AA2"/>
    <w:rsid w:val="006C7CE3"/>
    <w:rsid w:val="006D063C"/>
    <w:rsid w:val="006D0EAF"/>
    <w:rsid w:val="006D11C1"/>
    <w:rsid w:val="006D11E2"/>
    <w:rsid w:val="006D1262"/>
    <w:rsid w:val="006D19DA"/>
    <w:rsid w:val="006D1A09"/>
    <w:rsid w:val="006D2175"/>
    <w:rsid w:val="006D2B99"/>
    <w:rsid w:val="006D3DB7"/>
    <w:rsid w:val="006D4305"/>
    <w:rsid w:val="006D435A"/>
    <w:rsid w:val="006D4438"/>
    <w:rsid w:val="006D4B60"/>
    <w:rsid w:val="006D4D7E"/>
    <w:rsid w:val="006D5439"/>
    <w:rsid w:val="006D55A8"/>
    <w:rsid w:val="006D5813"/>
    <w:rsid w:val="006D59DF"/>
    <w:rsid w:val="006D615E"/>
    <w:rsid w:val="006D6483"/>
    <w:rsid w:val="006D680B"/>
    <w:rsid w:val="006D6D34"/>
    <w:rsid w:val="006D71B3"/>
    <w:rsid w:val="006D7C33"/>
    <w:rsid w:val="006D7E20"/>
    <w:rsid w:val="006E04DB"/>
    <w:rsid w:val="006E080C"/>
    <w:rsid w:val="006E0B81"/>
    <w:rsid w:val="006E0CFC"/>
    <w:rsid w:val="006E105D"/>
    <w:rsid w:val="006E1171"/>
    <w:rsid w:val="006E1485"/>
    <w:rsid w:val="006E1B92"/>
    <w:rsid w:val="006E220F"/>
    <w:rsid w:val="006E234B"/>
    <w:rsid w:val="006E23D9"/>
    <w:rsid w:val="006E25AE"/>
    <w:rsid w:val="006E265D"/>
    <w:rsid w:val="006E2A18"/>
    <w:rsid w:val="006E2C82"/>
    <w:rsid w:val="006E2D71"/>
    <w:rsid w:val="006E2F4C"/>
    <w:rsid w:val="006E3137"/>
    <w:rsid w:val="006E3400"/>
    <w:rsid w:val="006E3408"/>
    <w:rsid w:val="006E3D3F"/>
    <w:rsid w:val="006E45AC"/>
    <w:rsid w:val="006E5347"/>
    <w:rsid w:val="006E5353"/>
    <w:rsid w:val="006E56CB"/>
    <w:rsid w:val="006E56CE"/>
    <w:rsid w:val="006E5C23"/>
    <w:rsid w:val="006E60D0"/>
    <w:rsid w:val="006E6172"/>
    <w:rsid w:val="006E63B3"/>
    <w:rsid w:val="006E66BB"/>
    <w:rsid w:val="006E6850"/>
    <w:rsid w:val="006E6D70"/>
    <w:rsid w:val="006E7EF0"/>
    <w:rsid w:val="006F0378"/>
    <w:rsid w:val="006F08C6"/>
    <w:rsid w:val="006F0BEB"/>
    <w:rsid w:val="006F0D03"/>
    <w:rsid w:val="006F0D8A"/>
    <w:rsid w:val="006F1310"/>
    <w:rsid w:val="006F139A"/>
    <w:rsid w:val="006F178E"/>
    <w:rsid w:val="006F1BC0"/>
    <w:rsid w:val="006F1E69"/>
    <w:rsid w:val="006F1EC7"/>
    <w:rsid w:val="006F2375"/>
    <w:rsid w:val="006F2684"/>
    <w:rsid w:val="006F2C0D"/>
    <w:rsid w:val="006F2F76"/>
    <w:rsid w:val="006F35D2"/>
    <w:rsid w:val="006F35F7"/>
    <w:rsid w:val="006F3B14"/>
    <w:rsid w:val="006F3B7A"/>
    <w:rsid w:val="006F3EC1"/>
    <w:rsid w:val="006F43BF"/>
    <w:rsid w:val="006F4AB6"/>
    <w:rsid w:val="006F4AD3"/>
    <w:rsid w:val="006F4D64"/>
    <w:rsid w:val="006F4E4F"/>
    <w:rsid w:val="006F505E"/>
    <w:rsid w:val="006F53C8"/>
    <w:rsid w:val="006F5676"/>
    <w:rsid w:val="006F5D1F"/>
    <w:rsid w:val="006F62E5"/>
    <w:rsid w:val="006F63B1"/>
    <w:rsid w:val="006F672E"/>
    <w:rsid w:val="006F69A0"/>
    <w:rsid w:val="006F7E41"/>
    <w:rsid w:val="006F7F79"/>
    <w:rsid w:val="0070003A"/>
    <w:rsid w:val="0070057D"/>
    <w:rsid w:val="00701938"/>
    <w:rsid w:val="00702308"/>
    <w:rsid w:val="007025AB"/>
    <w:rsid w:val="007033DA"/>
    <w:rsid w:val="007039E9"/>
    <w:rsid w:val="00703BDC"/>
    <w:rsid w:val="00703C08"/>
    <w:rsid w:val="00703ECA"/>
    <w:rsid w:val="00703F3A"/>
    <w:rsid w:val="00703F9E"/>
    <w:rsid w:val="00704226"/>
    <w:rsid w:val="007045D0"/>
    <w:rsid w:val="00704823"/>
    <w:rsid w:val="00704FF5"/>
    <w:rsid w:val="007056E1"/>
    <w:rsid w:val="0070625E"/>
    <w:rsid w:val="007063B9"/>
    <w:rsid w:val="0070689F"/>
    <w:rsid w:val="007077AB"/>
    <w:rsid w:val="007079A7"/>
    <w:rsid w:val="00707F48"/>
    <w:rsid w:val="007102A7"/>
    <w:rsid w:val="007103B7"/>
    <w:rsid w:val="0071127C"/>
    <w:rsid w:val="00711BCA"/>
    <w:rsid w:val="00712051"/>
    <w:rsid w:val="007120C2"/>
    <w:rsid w:val="0071251F"/>
    <w:rsid w:val="00712638"/>
    <w:rsid w:val="0071270E"/>
    <w:rsid w:val="00712799"/>
    <w:rsid w:val="00712923"/>
    <w:rsid w:val="00712D72"/>
    <w:rsid w:val="00713DAD"/>
    <w:rsid w:val="00713DC8"/>
    <w:rsid w:val="00713F39"/>
    <w:rsid w:val="007141EE"/>
    <w:rsid w:val="0071448D"/>
    <w:rsid w:val="007147A2"/>
    <w:rsid w:val="00714B05"/>
    <w:rsid w:val="00714EF4"/>
    <w:rsid w:val="007152C5"/>
    <w:rsid w:val="00715566"/>
    <w:rsid w:val="0071605E"/>
    <w:rsid w:val="00716076"/>
    <w:rsid w:val="00716818"/>
    <w:rsid w:val="00716970"/>
    <w:rsid w:val="00716D17"/>
    <w:rsid w:val="00716EF2"/>
    <w:rsid w:val="007170E0"/>
    <w:rsid w:val="00717173"/>
    <w:rsid w:val="007174AA"/>
    <w:rsid w:val="0071773B"/>
    <w:rsid w:val="00717DB1"/>
    <w:rsid w:val="00720356"/>
    <w:rsid w:val="00720B87"/>
    <w:rsid w:val="00721014"/>
    <w:rsid w:val="00721F9B"/>
    <w:rsid w:val="0072248F"/>
    <w:rsid w:val="007228DE"/>
    <w:rsid w:val="00722B9D"/>
    <w:rsid w:val="00722EF0"/>
    <w:rsid w:val="00723120"/>
    <w:rsid w:val="00723191"/>
    <w:rsid w:val="00723B45"/>
    <w:rsid w:val="00724641"/>
    <w:rsid w:val="00724D6F"/>
    <w:rsid w:val="00725104"/>
    <w:rsid w:val="0072511C"/>
    <w:rsid w:val="007255FE"/>
    <w:rsid w:val="00725CD6"/>
    <w:rsid w:val="00730236"/>
    <w:rsid w:val="007308C2"/>
    <w:rsid w:val="00730B3D"/>
    <w:rsid w:val="00730D9E"/>
    <w:rsid w:val="007310F6"/>
    <w:rsid w:val="00731742"/>
    <w:rsid w:val="007318CA"/>
    <w:rsid w:val="00732A59"/>
    <w:rsid w:val="00732B8A"/>
    <w:rsid w:val="00733173"/>
    <w:rsid w:val="00733528"/>
    <w:rsid w:val="00734404"/>
    <w:rsid w:val="007345B7"/>
    <w:rsid w:val="007345E3"/>
    <w:rsid w:val="007345E7"/>
    <w:rsid w:val="00734A91"/>
    <w:rsid w:val="00734AC6"/>
    <w:rsid w:val="007350AF"/>
    <w:rsid w:val="0073515F"/>
    <w:rsid w:val="00735506"/>
    <w:rsid w:val="007355C0"/>
    <w:rsid w:val="00735C53"/>
    <w:rsid w:val="0073610E"/>
    <w:rsid w:val="00736113"/>
    <w:rsid w:val="00736648"/>
    <w:rsid w:val="007366ED"/>
    <w:rsid w:val="00736A9A"/>
    <w:rsid w:val="007379E4"/>
    <w:rsid w:val="00740071"/>
    <w:rsid w:val="007406F9"/>
    <w:rsid w:val="007407CA"/>
    <w:rsid w:val="00740E87"/>
    <w:rsid w:val="00740F74"/>
    <w:rsid w:val="00741484"/>
    <w:rsid w:val="0074174F"/>
    <w:rsid w:val="00741849"/>
    <w:rsid w:val="00741FA7"/>
    <w:rsid w:val="0074218E"/>
    <w:rsid w:val="00742789"/>
    <w:rsid w:val="0074310A"/>
    <w:rsid w:val="00743249"/>
    <w:rsid w:val="007433B5"/>
    <w:rsid w:val="00743997"/>
    <w:rsid w:val="00744273"/>
    <w:rsid w:val="00744D24"/>
    <w:rsid w:val="00745390"/>
    <w:rsid w:val="0074544A"/>
    <w:rsid w:val="0074568D"/>
    <w:rsid w:val="00745742"/>
    <w:rsid w:val="00745E83"/>
    <w:rsid w:val="00745EEA"/>
    <w:rsid w:val="00746043"/>
    <w:rsid w:val="0074608C"/>
    <w:rsid w:val="007461BA"/>
    <w:rsid w:val="00746214"/>
    <w:rsid w:val="00746652"/>
    <w:rsid w:val="00746D42"/>
    <w:rsid w:val="00746E38"/>
    <w:rsid w:val="00747137"/>
    <w:rsid w:val="00747465"/>
    <w:rsid w:val="007479DE"/>
    <w:rsid w:val="00747A3D"/>
    <w:rsid w:val="00747A4E"/>
    <w:rsid w:val="00750258"/>
    <w:rsid w:val="007505C4"/>
    <w:rsid w:val="007508D0"/>
    <w:rsid w:val="00751507"/>
    <w:rsid w:val="0075165E"/>
    <w:rsid w:val="00751A53"/>
    <w:rsid w:val="00751CB6"/>
    <w:rsid w:val="00751CF2"/>
    <w:rsid w:val="00751E27"/>
    <w:rsid w:val="0075248E"/>
    <w:rsid w:val="007525B5"/>
    <w:rsid w:val="00752BEA"/>
    <w:rsid w:val="00752C06"/>
    <w:rsid w:val="0075320B"/>
    <w:rsid w:val="00753325"/>
    <w:rsid w:val="00754210"/>
    <w:rsid w:val="00754419"/>
    <w:rsid w:val="007548A9"/>
    <w:rsid w:val="007548CB"/>
    <w:rsid w:val="00754C77"/>
    <w:rsid w:val="00754E0D"/>
    <w:rsid w:val="00755A63"/>
    <w:rsid w:val="00755C6C"/>
    <w:rsid w:val="007567FA"/>
    <w:rsid w:val="00756EC2"/>
    <w:rsid w:val="0075701B"/>
    <w:rsid w:val="00757242"/>
    <w:rsid w:val="0075730B"/>
    <w:rsid w:val="00757598"/>
    <w:rsid w:val="00757A0D"/>
    <w:rsid w:val="00760A7C"/>
    <w:rsid w:val="00760D5E"/>
    <w:rsid w:val="00760F18"/>
    <w:rsid w:val="00762078"/>
    <w:rsid w:val="007626DB"/>
    <w:rsid w:val="007633CF"/>
    <w:rsid w:val="00763C02"/>
    <w:rsid w:val="00763C22"/>
    <w:rsid w:val="00763D6B"/>
    <w:rsid w:val="007640EF"/>
    <w:rsid w:val="007641E3"/>
    <w:rsid w:val="00764292"/>
    <w:rsid w:val="00764352"/>
    <w:rsid w:val="00764375"/>
    <w:rsid w:val="007647B7"/>
    <w:rsid w:val="00764832"/>
    <w:rsid w:val="00764853"/>
    <w:rsid w:val="00765073"/>
    <w:rsid w:val="0076556A"/>
    <w:rsid w:val="0076596A"/>
    <w:rsid w:val="007659A4"/>
    <w:rsid w:val="007659C2"/>
    <w:rsid w:val="00765C51"/>
    <w:rsid w:val="00765FBC"/>
    <w:rsid w:val="00766088"/>
    <w:rsid w:val="00766CC2"/>
    <w:rsid w:val="00767190"/>
    <w:rsid w:val="00770223"/>
    <w:rsid w:val="00770339"/>
    <w:rsid w:val="007703BC"/>
    <w:rsid w:val="00770AB8"/>
    <w:rsid w:val="007715C8"/>
    <w:rsid w:val="00771AB0"/>
    <w:rsid w:val="00771CC4"/>
    <w:rsid w:val="00771FA0"/>
    <w:rsid w:val="00771FE7"/>
    <w:rsid w:val="007721FF"/>
    <w:rsid w:val="00772A39"/>
    <w:rsid w:val="007734E5"/>
    <w:rsid w:val="007736C0"/>
    <w:rsid w:val="00773AF0"/>
    <w:rsid w:val="00773E3D"/>
    <w:rsid w:val="00773F51"/>
    <w:rsid w:val="00774304"/>
    <w:rsid w:val="00774348"/>
    <w:rsid w:val="00774513"/>
    <w:rsid w:val="007746E6"/>
    <w:rsid w:val="00774749"/>
    <w:rsid w:val="0077486A"/>
    <w:rsid w:val="00774AB3"/>
    <w:rsid w:val="00774E01"/>
    <w:rsid w:val="00775003"/>
    <w:rsid w:val="0077506C"/>
    <w:rsid w:val="00775157"/>
    <w:rsid w:val="00775EAF"/>
    <w:rsid w:val="00775EEE"/>
    <w:rsid w:val="007761A3"/>
    <w:rsid w:val="007762FE"/>
    <w:rsid w:val="00776303"/>
    <w:rsid w:val="007766FD"/>
    <w:rsid w:val="00776FDB"/>
    <w:rsid w:val="00776FF2"/>
    <w:rsid w:val="00777174"/>
    <w:rsid w:val="00777466"/>
    <w:rsid w:val="007776AE"/>
    <w:rsid w:val="007776C2"/>
    <w:rsid w:val="00777AA9"/>
    <w:rsid w:val="00777ED6"/>
    <w:rsid w:val="00780084"/>
    <w:rsid w:val="0078017E"/>
    <w:rsid w:val="00780509"/>
    <w:rsid w:val="00780BAE"/>
    <w:rsid w:val="007812E8"/>
    <w:rsid w:val="00781380"/>
    <w:rsid w:val="007818DA"/>
    <w:rsid w:val="007819EF"/>
    <w:rsid w:val="00781BA2"/>
    <w:rsid w:val="00781CF8"/>
    <w:rsid w:val="00781DD7"/>
    <w:rsid w:val="007820AA"/>
    <w:rsid w:val="007820FE"/>
    <w:rsid w:val="0078236D"/>
    <w:rsid w:val="007825EB"/>
    <w:rsid w:val="0078273B"/>
    <w:rsid w:val="00782CBE"/>
    <w:rsid w:val="00782EA5"/>
    <w:rsid w:val="0078305B"/>
    <w:rsid w:val="00784923"/>
    <w:rsid w:val="00784C71"/>
    <w:rsid w:val="007850DD"/>
    <w:rsid w:val="0078517E"/>
    <w:rsid w:val="00785519"/>
    <w:rsid w:val="00785710"/>
    <w:rsid w:val="007864EF"/>
    <w:rsid w:val="00786545"/>
    <w:rsid w:val="00787639"/>
    <w:rsid w:val="007878CF"/>
    <w:rsid w:val="00787EED"/>
    <w:rsid w:val="007900A1"/>
    <w:rsid w:val="00790208"/>
    <w:rsid w:val="00790ADB"/>
    <w:rsid w:val="00790B2A"/>
    <w:rsid w:val="007912EE"/>
    <w:rsid w:val="007917CE"/>
    <w:rsid w:val="00791850"/>
    <w:rsid w:val="00791B3F"/>
    <w:rsid w:val="00791D44"/>
    <w:rsid w:val="00791F87"/>
    <w:rsid w:val="007924D6"/>
    <w:rsid w:val="007928F5"/>
    <w:rsid w:val="00792BC6"/>
    <w:rsid w:val="00792D8A"/>
    <w:rsid w:val="00793379"/>
    <w:rsid w:val="007935EE"/>
    <w:rsid w:val="00793720"/>
    <w:rsid w:val="007937CA"/>
    <w:rsid w:val="00793FA2"/>
    <w:rsid w:val="00794374"/>
    <w:rsid w:val="00794584"/>
    <w:rsid w:val="0079569F"/>
    <w:rsid w:val="0079575E"/>
    <w:rsid w:val="00795D24"/>
    <w:rsid w:val="00795D95"/>
    <w:rsid w:val="007966EC"/>
    <w:rsid w:val="00797404"/>
    <w:rsid w:val="007975AF"/>
    <w:rsid w:val="007977F2"/>
    <w:rsid w:val="00797A1D"/>
    <w:rsid w:val="007A0276"/>
    <w:rsid w:val="007A06DF"/>
    <w:rsid w:val="007A07D0"/>
    <w:rsid w:val="007A0AFF"/>
    <w:rsid w:val="007A0B62"/>
    <w:rsid w:val="007A0C4D"/>
    <w:rsid w:val="007A11E5"/>
    <w:rsid w:val="007A127F"/>
    <w:rsid w:val="007A137B"/>
    <w:rsid w:val="007A1B61"/>
    <w:rsid w:val="007A1CBF"/>
    <w:rsid w:val="007A200A"/>
    <w:rsid w:val="007A3222"/>
    <w:rsid w:val="007A3DE8"/>
    <w:rsid w:val="007A4550"/>
    <w:rsid w:val="007A45C2"/>
    <w:rsid w:val="007A4A64"/>
    <w:rsid w:val="007A50B2"/>
    <w:rsid w:val="007A5553"/>
    <w:rsid w:val="007A5753"/>
    <w:rsid w:val="007A59D4"/>
    <w:rsid w:val="007A5D5E"/>
    <w:rsid w:val="007A5DBA"/>
    <w:rsid w:val="007A5E9D"/>
    <w:rsid w:val="007A61F1"/>
    <w:rsid w:val="007A6CEC"/>
    <w:rsid w:val="007A7183"/>
    <w:rsid w:val="007A71F7"/>
    <w:rsid w:val="007B058C"/>
    <w:rsid w:val="007B08F6"/>
    <w:rsid w:val="007B0CDB"/>
    <w:rsid w:val="007B0E8F"/>
    <w:rsid w:val="007B10F9"/>
    <w:rsid w:val="007B17D4"/>
    <w:rsid w:val="007B1E7D"/>
    <w:rsid w:val="007B27E0"/>
    <w:rsid w:val="007B2BD2"/>
    <w:rsid w:val="007B32B7"/>
    <w:rsid w:val="007B34D8"/>
    <w:rsid w:val="007B3C46"/>
    <w:rsid w:val="007B3ED3"/>
    <w:rsid w:val="007B4A10"/>
    <w:rsid w:val="007B4B4F"/>
    <w:rsid w:val="007B4C96"/>
    <w:rsid w:val="007B55DE"/>
    <w:rsid w:val="007B59D2"/>
    <w:rsid w:val="007B617F"/>
    <w:rsid w:val="007B6327"/>
    <w:rsid w:val="007B635B"/>
    <w:rsid w:val="007B6578"/>
    <w:rsid w:val="007B6858"/>
    <w:rsid w:val="007B73CC"/>
    <w:rsid w:val="007B75BF"/>
    <w:rsid w:val="007B7C99"/>
    <w:rsid w:val="007B7D55"/>
    <w:rsid w:val="007C0286"/>
    <w:rsid w:val="007C09C4"/>
    <w:rsid w:val="007C0B1D"/>
    <w:rsid w:val="007C0ECA"/>
    <w:rsid w:val="007C0F70"/>
    <w:rsid w:val="007C15CC"/>
    <w:rsid w:val="007C232B"/>
    <w:rsid w:val="007C262B"/>
    <w:rsid w:val="007C264D"/>
    <w:rsid w:val="007C289C"/>
    <w:rsid w:val="007C2C5C"/>
    <w:rsid w:val="007C30CB"/>
    <w:rsid w:val="007C33CE"/>
    <w:rsid w:val="007C40BF"/>
    <w:rsid w:val="007C4656"/>
    <w:rsid w:val="007C4905"/>
    <w:rsid w:val="007C4DAF"/>
    <w:rsid w:val="007C5A54"/>
    <w:rsid w:val="007C5D2A"/>
    <w:rsid w:val="007C5E85"/>
    <w:rsid w:val="007C63B4"/>
    <w:rsid w:val="007C7CE4"/>
    <w:rsid w:val="007C7CEC"/>
    <w:rsid w:val="007C7DCB"/>
    <w:rsid w:val="007D0526"/>
    <w:rsid w:val="007D08F7"/>
    <w:rsid w:val="007D0EF6"/>
    <w:rsid w:val="007D135A"/>
    <w:rsid w:val="007D138B"/>
    <w:rsid w:val="007D1B50"/>
    <w:rsid w:val="007D1BE7"/>
    <w:rsid w:val="007D1E7C"/>
    <w:rsid w:val="007D1EAC"/>
    <w:rsid w:val="007D1EE1"/>
    <w:rsid w:val="007D2001"/>
    <w:rsid w:val="007D27F8"/>
    <w:rsid w:val="007D281D"/>
    <w:rsid w:val="007D36A9"/>
    <w:rsid w:val="007D37E9"/>
    <w:rsid w:val="007D3940"/>
    <w:rsid w:val="007D3C82"/>
    <w:rsid w:val="007D3CAF"/>
    <w:rsid w:val="007D3D8F"/>
    <w:rsid w:val="007D3FB9"/>
    <w:rsid w:val="007D43E1"/>
    <w:rsid w:val="007D4547"/>
    <w:rsid w:val="007D4730"/>
    <w:rsid w:val="007D483E"/>
    <w:rsid w:val="007D4B49"/>
    <w:rsid w:val="007D4EA7"/>
    <w:rsid w:val="007D5D34"/>
    <w:rsid w:val="007D5DD4"/>
    <w:rsid w:val="007D684A"/>
    <w:rsid w:val="007D6BC7"/>
    <w:rsid w:val="007D6D6D"/>
    <w:rsid w:val="007D7290"/>
    <w:rsid w:val="007D7440"/>
    <w:rsid w:val="007D74A5"/>
    <w:rsid w:val="007E00ED"/>
    <w:rsid w:val="007E02C5"/>
    <w:rsid w:val="007E03DF"/>
    <w:rsid w:val="007E19B0"/>
    <w:rsid w:val="007E1AB8"/>
    <w:rsid w:val="007E212A"/>
    <w:rsid w:val="007E2705"/>
    <w:rsid w:val="007E2A06"/>
    <w:rsid w:val="007E2A07"/>
    <w:rsid w:val="007E2BE6"/>
    <w:rsid w:val="007E3ADB"/>
    <w:rsid w:val="007E3C30"/>
    <w:rsid w:val="007E3FE7"/>
    <w:rsid w:val="007E4135"/>
    <w:rsid w:val="007E4DF3"/>
    <w:rsid w:val="007E5720"/>
    <w:rsid w:val="007E59A9"/>
    <w:rsid w:val="007E5FAC"/>
    <w:rsid w:val="007E5FC7"/>
    <w:rsid w:val="007E68DE"/>
    <w:rsid w:val="007E73BE"/>
    <w:rsid w:val="007E7690"/>
    <w:rsid w:val="007E7A34"/>
    <w:rsid w:val="007E7C3B"/>
    <w:rsid w:val="007E7CC6"/>
    <w:rsid w:val="007E7E11"/>
    <w:rsid w:val="007E7E79"/>
    <w:rsid w:val="007E7F86"/>
    <w:rsid w:val="007F0595"/>
    <w:rsid w:val="007F0D53"/>
    <w:rsid w:val="007F0DC2"/>
    <w:rsid w:val="007F0F04"/>
    <w:rsid w:val="007F1083"/>
    <w:rsid w:val="007F13C2"/>
    <w:rsid w:val="007F1661"/>
    <w:rsid w:val="007F16B7"/>
    <w:rsid w:val="007F1DA0"/>
    <w:rsid w:val="007F1EEC"/>
    <w:rsid w:val="007F200E"/>
    <w:rsid w:val="007F210B"/>
    <w:rsid w:val="007F27C3"/>
    <w:rsid w:val="007F2D09"/>
    <w:rsid w:val="007F2FF6"/>
    <w:rsid w:val="007F326C"/>
    <w:rsid w:val="007F33F0"/>
    <w:rsid w:val="007F344C"/>
    <w:rsid w:val="007F3886"/>
    <w:rsid w:val="007F3DE3"/>
    <w:rsid w:val="007F3F44"/>
    <w:rsid w:val="007F40B4"/>
    <w:rsid w:val="007F4288"/>
    <w:rsid w:val="007F42E8"/>
    <w:rsid w:val="007F4356"/>
    <w:rsid w:val="007F43A0"/>
    <w:rsid w:val="007F45AD"/>
    <w:rsid w:val="007F485F"/>
    <w:rsid w:val="007F5431"/>
    <w:rsid w:val="007F568C"/>
    <w:rsid w:val="007F5D71"/>
    <w:rsid w:val="007F5E8F"/>
    <w:rsid w:val="007F6237"/>
    <w:rsid w:val="007F6B71"/>
    <w:rsid w:val="007F7497"/>
    <w:rsid w:val="007F7A40"/>
    <w:rsid w:val="007F7B7A"/>
    <w:rsid w:val="007F7F75"/>
    <w:rsid w:val="007F7FE8"/>
    <w:rsid w:val="008001E7"/>
    <w:rsid w:val="00800326"/>
    <w:rsid w:val="00800530"/>
    <w:rsid w:val="00800581"/>
    <w:rsid w:val="008008FB"/>
    <w:rsid w:val="00800AD5"/>
    <w:rsid w:val="00800E1E"/>
    <w:rsid w:val="008012FB"/>
    <w:rsid w:val="0080140D"/>
    <w:rsid w:val="008017D6"/>
    <w:rsid w:val="00801AB2"/>
    <w:rsid w:val="00801BE0"/>
    <w:rsid w:val="00801D0F"/>
    <w:rsid w:val="00802D49"/>
    <w:rsid w:val="00802EF5"/>
    <w:rsid w:val="00803143"/>
    <w:rsid w:val="00803474"/>
    <w:rsid w:val="00803F62"/>
    <w:rsid w:val="00804A80"/>
    <w:rsid w:val="00804AEC"/>
    <w:rsid w:val="0080511B"/>
    <w:rsid w:val="00805122"/>
    <w:rsid w:val="008053B1"/>
    <w:rsid w:val="00805428"/>
    <w:rsid w:val="00806582"/>
    <w:rsid w:val="00806609"/>
    <w:rsid w:val="00806B20"/>
    <w:rsid w:val="008071B2"/>
    <w:rsid w:val="00807612"/>
    <w:rsid w:val="00807F9A"/>
    <w:rsid w:val="00810060"/>
    <w:rsid w:val="00810165"/>
    <w:rsid w:val="008103A5"/>
    <w:rsid w:val="00810674"/>
    <w:rsid w:val="00810D80"/>
    <w:rsid w:val="0081152E"/>
    <w:rsid w:val="008115D4"/>
    <w:rsid w:val="008118E4"/>
    <w:rsid w:val="00811AB9"/>
    <w:rsid w:val="00811C40"/>
    <w:rsid w:val="00811C5A"/>
    <w:rsid w:val="00812578"/>
    <w:rsid w:val="00812810"/>
    <w:rsid w:val="00812C0A"/>
    <w:rsid w:val="00812F10"/>
    <w:rsid w:val="00813697"/>
    <w:rsid w:val="008137D0"/>
    <w:rsid w:val="00813992"/>
    <w:rsid w:val="0081498E"/>
    <w:rsid w:val="00814E49"/>
    <w:rsid w:val="00815361"/>
    <w:rsid w:val="008155F8"/>
    <w:rsid w:val="00815697"/>
    <w:rsid w:val="00815ACD"/>
    <w:rsid w:val="00815D31"/>
    <w:rsid w:val="00815EA1"/>
    <w:rsid w:val="00815F58"/>
    <w:rsid w:val="008161EF"/>
    <w:rsid w:val="00816919"/>
    <w:rsid w:val="00816F08"/>
    <w:rsid w:val="00816FAA"/>
    <w:rsid w:val="0081713D"/>
    <w:rsid w:val="0081742E"/>
    <w:rsid w:val="008176B2"/>
    <w:rsid w:val="0081776C"/>
    <w:rsid w:val="008179BF"/>
    <w:rsid w:val="008203ED"/>
    <w:rsid w:val="00820503"/>
    <w:rsid w:val="00820A9A"/>
    <w:rsid w:val="00820B49"/>
    <w:rsid w:val="00820DA1"/>
    <w:rsid w:val="008212CD"/>
    <w:rsid w:val="00821756"/>
    <w:rsid w:val="00821AD4"/>
    <w:rsid w:val="0082225C"/>
    <w:rsid w:val="00822369"/>
    <w:rsid w:val="008227CC"/>
    <w:rsid w:val="008229F4"/>
    <w:rsid w:val="00822A32"/>
    <w:rsid w:val="008230E5"/>
    <w:rsid w:val="00824049"/>
    <w:rsid w:val="008240DE"/>
    <w:rsid w:val="0082418B"/>
    <w:rsid w:val="00824305"/>
    <w:rsid w:val="008243AC"/>
    <w:rsid w:val="0082492B"/>
    <w:rsid w:val="00824D2D"/>
    <w:rsid w:val="008256D3"/>
    <w:rsid w:val="00825E6B"/>
    <w:rsid w:val="00826548"/>
    <w:rsid w:val="008266DE"/>
    <w:rsid w:val="0082685B"/>
    <w:rsid w:val="00826912"/>
    <w:rsid w:val="00826A5D"/>
    <w:rsid w:val="008273A9"/>
    <w:rsid w:val="00827598"/>
    <w:rsid w:val="0082793B"/>
    <w:rsid w:val="008304C6"/>
    <w:rsid w:val="0083072A"/>
    <w:rsid w:val="00830772"/>
    <w:rsid w:val="00830D68"/>
    <w:rsid w:val="00830E28"/>
    <w:rsid w:val="00830FF5"/>
    <w:rsid w:val="008313D9"/>
    <w:rsid w:val="00831650"/>
    <w:rsid w:val="008323EF"/>
    <w:rsid w:val="00833748"/>
    <w:rsid w:val="008337CA"/>
    <w:rsid w:val="00833B1C"/>
    <w:rsid w:val="00833FF3"/>
    <w:rsid w:val="008342D5"/>
    <w:rsid w:val="008342F2"/>
    <w:rsid w:val="008349BB"/>
    <w:rsid w:val="00834F79"/>
    <w:rsid w:val="0083519E"/>
    <w:rsid w:val="00835624"/>
    <w:rsid w:val="00835F2D"/>
    <w:rsid w:val="0083694E"/>
    <w:rsid w:val="00837B6D"/>
    <w:rsid w:val="008402A8"/>
    <w:rsid w:val="00840669"/>
    <w:rsid w:val="00840730"/>
    <w:rsid w:val="0084168E"/>
    <w:rsid w:val="00842545"/>
    <w:rsid w:val="008427D5"/>
    <w:rsid w:val="008428B3"/>
    <w:rsid w:val="00842E11"/>
    <w:rsid w:val="008431A3"/>
    <w:rsid w:val="008432F8"/>
    <w:rsid w:val="008435F7"/>
    <w:rsid w:val="0084508B"/>
    <w:rsid w:val="008450DC"/>
    <w:rsid w:val="00845196"/>
    <w:rsid w:val="00845424"/>
    <w:rsid w:val="00845571"/>
    <w:rsid w:val="00845C34"/>
    <w:rsid w:val="00846091"/>
    <w:rsid w:val="00846EDF"/>
    <w:rsid w:val="00846F38"/>
    <w:rsid w:val="00847441"/>
    <w:rsid w:val="00847549"/>
    <w:rsid w:val="0084758B"/>
    <w:rsid w:val="00847BFE"/>
    <w:rsid w:val="008502DE"/>
    <w:rsid w:val="00850725"/>
    <w:rsid w:val="00850E77"/>
    <w:rsid w:val="00851347"/>
    <w:rsid w:val="008523A4"/>
    <w:rsid w:val="00852717"/>
    <w:rsid w:val="008527FB"/>
    <w:rsid w:val="0085280F"/>
    <w:rsid w:val="0085326D"/>
    <w:rsid w:val="008536B7"/>
    <w:rsid w:val="008539C4"/>
    <w:rsid w:val="00854432"/>
    <w:rsid w:val="0085458C"/>
    <w:rsid w:val="00854B71"/>
    <w:rsid w:val="00854CC6"/>
    <w:rsid w:val="0085539E"/>
    <w:rsid w:val="008560F6"/>
    <w:rsid w:val="00856543"/>
    <w:rsid w:val="008567AF"/>
    <w:rsid w:val="0085681B"/>
    <w:rsid w:val="008569D1"/>
    <w:rsid w:val="00856CD2"/>
    <w:rsid w:val="00856E92"/>
    <w:rsid w:val="008570E7"/>
    <w:rsid w:val="008571C8"/>
    <w:rsid w:val="0085754F"/>
    <w:rsid w:val="0085773D"/>
    <w:rsid w:val="00857921"/>
    <w:rsid w:val="00857C9E"/>
    <w:rsid w:val="00857DCC"/>
    <w:rsid w:val="00857F22"/>
    <w:rsid w:val="00857F95"/>
    <w:rsid w:val="0086062E"/>
    <w:rsid w:val="00860C51"/>
    <w:rsid w:val="00860E1E"/>
    <w:rsid w:val="00861136"/>
    <w:rsid w:val="00861209"/>
    <w:rsid w:val="00861724"/>
    <w:rsid w:val="00861B59"/>
    <w:rsid w:val="0086205E"/>
    <w:rsid w:val="00862281"/>
    <w:rsid w:val="00862748"/>
    <w:rsid w:val="00862CD8"/>
    <w:rsid w:val="00862F7A"/>
    <w:rsid w:val="008630E3"/>
    <w:rsid w:val="008630ED"/>
    <w:rsid w:val="0086313C"/>
    <w:rsid w:val="008633D5"/>
    <w:rsid w:val="00863B77"/>
    <w:rsid w:val="00863C36"/>
    <w:rsid w:val="0086400D"/>
    <w:rsid w:val="00864F3D"/>
    <w:rsid w:val="0086520D"/>
    <w:rsid w:val="00865ECC"/>
    <w:rsid w:val="00867142"/>
    <w:rsid w:val="00867835"/>
    <w:rsid w:val="0087024E"/>
    <w:rsid w:val="00870AAB"/>
    <w:rsid w:val="00870C73"/>
    <w:rsid w:val="0087108A"/>
    <w:rsid w:val="00871441"/>
    <w:rsid w:val="00871AC6"/>
    <w:rsid w:val="00871D29"/>
    <w:rsid w:val="00871FB0"/>
    <w:rsid w:val="00872220"/>
    <w:rsid w:val="00872346"/>
    <w:rsid w:val="00872CDE"/>
    <w:rsid w:val="00873187"/>
    <w:rsid w:val="00873545"/>
    <w:rsid w:val="00873C19"/>
    <w:rsid w:val="00875137"/>
    <w:rsid w:val="00875153"/>
    <w:rsid w:val="00875245"/>
    <w:rsid w:val="0087571E"/>
    <w:rsid w:val="00875CCF"/>
    <w:rsid w:val="00875FCA"/>
    <w:rsid w:val="008769D8"/>
    <w:rsid w:val="00876ADE"/>
    <w:rsid w:val="00876AEB"/>
    <w:rsid w:val="00876EA5"/>
    <w:rsid w:val="00877C8A"/>
    <w:rsid w:val="0088000F"/>
    <w:rsid w:val="0088022C"/>
    <w:rsid w:val="00880480"/>
    <w:rsid w:val="0088228F"/>
    <w:rsid w:val="00882383"/>
    <w:rsid w:val="00882543"/>
    <w:rsid w:val="00882B92"/>
    <w:rsid w:val="0088364D"/>
    <w:rsid w:val="00883941"/>
    <w:rsid w:val="00883E45"/>
    <w:rsid w:val="00884072"/>
    <w:rsid w:val="008844DC"/>
    <w:rsid w:val="008848E4"/>
    <w:rsid w:val="008852B9"/>
    <w:rsid w:val="0088574A"/>
    <w:rsid w:val="00885996"/>
    <w:rsid w:val="0088599D"/>
    <w:rsid w:val="00886084"/>
    <w:rsid w:val="00886612"/>
    <w:rsid w:val="008868BC"/>
    <w:rsid w:val="0088713D"/>
    <w:rsid w:val="00887A4D"/>
    <w:rsid w:val="00887A5E"/>
    <w:rsid w:val="00887E9F"/>
    <w:rsid w:val="008906BF"/>
    <w:rsid w:val="00890BBE"/>
    <w:rsid w:val="008913B1"/>
    <w:rsid w:val="00891888"/>
    <w:rsid w:val="00891C10"/>
    <w:rsid w:val="00891D97"/>
    <w:rsid w:val="00891E0A"/>
    <w:rsid w:val="00891E59"/>
    <w:rsid w:val="00892575"/>
    <w:rsid w:val="00892A83"/>
    <w:rsid w:val="00893164"/>
    <w:rsid w:val="00893403"/>
    <w:rsid w:val="008934D0"/>
    <w:rsid w:val="00893833"/>
    <w:rsid w:val="00893A4E"/>
    <w:rsid w:val="00893CFE"/>
    <w:rsid w:val="00893DC5"/>
    <w:rsid w:val="00893E09"/>
    <w:rsid w:val="00895443"/>
    <w:rsid w:val="008959D4"/>
    <w:rsid w:val="00895E08"/>
    <w:rsid w:val="00895F76"/>
    <w:rsid w:val="00896255"/>
    <w:rsid w:val="0089628E"/>
    <w:rsid w:val="008962B0"/>
    <w:rsid w:val="00896488"/>
    <w:rsid w:val="00896519"/>
    <w:rsid w:val="00896E2A"/>
    <w:rsid w:val="008976A6"/>
    <w:rsid w:val="00897C45"/>
    <w:rsid w:val="008A0102"/>
    <w:rsid w:val="008A028D"/>
    <w:rsid w:val="008A0532"/>
    <w:rsid w:val="008A0814"/>
    <w:rsid w:val="008A08AE"/>
    <w:rsid w:val="008A096D"/>
    <w:rsid w:val="008A0D07"/>
    <w:rsid w:val="008A0E8A"/>
    <w:rsid w:val="008A0F22"/>
    <w:rsid w:val="008A10D1"/>
    <w:rsid w:val="008A1115"/>
    <w:rsid w:val="008A1304"/>
    <w:rsid w:val="008A1B4E"/>
    <w:rsid w:val="008A1D77"/>
    <w:rsid w:val="008A1F63"/>
    <w:rsid w:val="008A1FA9"/>
    <w:rsid w:val="008A2369"/>
    <w:rsid w:val="008A2780"/>
    <w:rsid w:val="008A2989"/>
    <w:rsid w:val="008A2ACA"/>
    <w:rsid w:val="008A3025"/>
    <w:rsid w:val="008A3113"/>
    <w:rsid w:val="008A3530"/>
    <w:rsid w:val="008A3546"/>
    <w:rsid w:val="008A3587"/>
    <w:rsid w:val="008A35BD"/>
    <w:rsid w:val="008A39C6"/>
    <w:rsid w:val="008A55BB"/>
    <w:rsid w:val="008A57A8"/>
    <w:rsid w:val="008A5A3D"/>
    <w:rsid w:val="008A5F9D"/>
    <w:rsid w:val="008A63DF"/>
    <w:rsid w:val="008A64C9"/>
    <w:rsid w:val="008A6ABB"/>
    <w:rsid w:val="008A6B2E"/>
    <w:rsid w:val="008A70DD"/>
    <w:rsid w:val="008B04ED"/>
    <w:rsid w:val="008B054A"/>
    <w:rsid w:val="008B0599"/>
    <w:rsid w:val="008B08C2"/>
    <w:rsid w:val="008B0CB2"/>
    <w:rsid w:val="008B1BFE"/>
    <w:rsid w:val="008B1FDD"/>
    <w:rsid w:val="008B2035"/>
    <w:rsid w:val="008B3478"/>
    <w:rsid w:val="008B3528"/>
    <w:rsid w:val="008B3AC6"/>
    <w:rsid w:val="008B45AC"/>
    <w:rsid w:val="008B4698"/>
    <w:rsid w:val="008B4BB4"/>
    <w:rsid w:val="008B4C97"/>
    <w:rsid w:val="008B5402"/>
    <w:rsid w:val="008B5739"/>
    <w:rsid w:val="008B5E2B"/>
    <w:rsid w:val="008B6069"/>
    <w:rsid w:val="008B6740"/>
    <w:rsid w:val="008B685E"/>
    <w:rsid w:val="008B6916"/>
    <w:rsid w:val="008B6B3D"/>
    <w:rsid w:val="008B6ED2"/>
    <w:rsid w:val="008C0DCF"/>
    <w:rsid w:val="008C12A3"/>
    <w:rsid w:val="008C1316"/>
    <w:rsid w:val="008C13D4"/>
    <w:rsid w:val="008C14C9"/>
    <w:rsid w:val="008C154D"/>
    <w:rsid w:val="008C187B"/>
    <w:rsid w:val="008C1E46"/>
    <w:rsid w:val="008C23DA"/>
    <w:rsid w:val="008C27AA"/>
    <w:rsid w:val="008C31CA"/>
    <w:rsid w:val="008C35B2"/>
    <w:rsid w:val="008C401E"/>
    <w:rsid w:val="008C4627"/>
    <w:rsid w:val="008C4A23"/>
    <w:rsid w:val="008C4B31"/>
    <w:rsid w:val="008C4CE9"/>
    <w:rsid w:val="008C4E35"/>
    <w:rsid w:val="008C5666"/>
    <w:rsid w:val="008C5D85"/>
    <w:rsid w:val="008C66CF"/>
    <w:rsid w:val="008C6D3D"/>
    <w:rsid w:val="008C7B73"/>
    <w:rsid w:val="008C7BF7"/>
    <w:rsid w:val="008D01AF"/>
    <w:rsid w:val="008D1C55"/>
    <w:rsid w:val="008D1F72"/>
    <w:rsid w:val="008D2986"/>
    <w:rsid w:val="008D2BCE"/>
    <w:rsid w:val="008D3C89"/>
    <w:rsid w:val="008D4DCA"/>
    <w:rsid w:val="008D4F5E"/>
    <w:rsid w:val="008D5043"/>
    <w:rsid w:val="008D51AE"/>
    <w:rsid w:val="008D5291"/>
    <w:rsid w:val="008D5475"/>
    <w:rsid w:val="008D5BA8"/>
    <w:rsid w:val="008D67F3"/>
    <w:rsid w:val="008D6B39"/>
    <w:rsid w:val="008D75DE"/>
    <w:rsid w:val="008D7A0A"/>
    <w:rsid w:val="008E0240"/>
    <w:rsid w:val="008E05B4"/>
    <w:rsid w:val="008E0975"/>
    <w:rsid w:val="008E0B64"/>
    <w:rsid w:val="008E1062"/>
    <w:rsid w:val="008E141E"/>
    <w:rsid w:val="008E200C"/>
    <w:rsid w:val="008E30FB"/>
    <w:rsid w:val="008E3960"/>
    <w:rsid w:val="008E46FF"/>
    <w:rsid w:val="008E48B6"/>
    <w:rsid w:val="008E4954"/>
    <w:rsid w:val="008E4E36"/>
    <w:rsid w:val="008E4F1B"/>
    <w:rsid w:val="008E5CB1"/>
    <w:rsid w:val="008E5F54"/>
    <w:rsid w:val="008E613A"/>
    <w:rsid w:val="008E6CAE"/>
    <w:rsid w:val="008E77C1"/>
    <w:rsid w:val="008E77D5"/>
    <w:rsid w:val="008E7BA3"/>
    <w:rsid w:val="008E7E2A"/>
    <w:rsid w:val="008E7E6E"/>
    <w:rsid w:val="008F0017"/>
    <w:rsid w:val="008F071C"/>
    <w:rsid w:val="008F1131"/>
    <w:rsid w:val="008F1C77"/>
    <w:rsid w:val="008F1D17"/>
    <w:rsid w:val="008F2452"/>
    <w:rsid w:val="008F24AF"/>
    <w:rsid w:val="008F2732"/>
    <w:rsid w:val="008F2C34"/>
    <w:rsid w:val="008F2F9A"/>
    <w:rsid w:val="008F3380"/>
    <w:rsid w:val="008F3516"/>
    <w:rsid w:val="008F3F20"/>
    <w:rsid w:val="008F41C8"/>
    <w:rsid w:val="008F43D4"/>
    <w:rsid w:val="008F43FB"/>
    <w:rsid w:val="008F46AC"/>
    <w:rsid w:val="008F4875"/>
    <w:rsid w:val="008F49E1"/>
    <w:rsid w:val="008F4C27"/>
    <w:rsid w:val="008F5A6A"/>
    <w:rsid w:val="008F5D26"/>
    <w:rsid w:val="008F6191"/>
    <w:rsid w:val="008F6B0B"/>
    <w:rsid w:val="008F6F5E"/>
    <w:rsid w:val="008F7036"/>
    <w:rsid w:val="008F7CA4"/>
    <w:rsid w:val="008F7EBF"/>
    <w:rsid w:val="008F7F45"/>
    <w:rsid w:val="009003C2"/>
    <w:rsid w:val="0090045E"/>
    <w:rsid w:val="009005C7"/>
    <w:rsid w:val="00900750"/>
    <w:rsid w:val="00900907"/>
    <w:rsid w:val="00900F00"/>
    <w:rsid w:val="00901646"/>
    <w:rsid w:val="00901B97"/>
    <w:rsid w:val="00901CF4"/>
    <w:rsid w:val="0090227F"/>
    <w:rsid w:val="00902300"/>
    <w:rsid w:val="009023E3"/>
    <w:rsid w:val="0090273B"/>
    <w:rsid w:val="0090282F"/>
    <w:rsid w:val="00902B7F"/>
    <w:rsid w:val="00902FB0"/>
    <w:rsid w:val="00903C2A"/>
    <w:rsid w:val="009046E0"/>
    <w:rsid w:val="00904760"/>
    <w:rsid w:val="0090476E"/>
    <w:rsid w:val="009047B4"/>
    <w:rsid w:val="009049E3"/>
    <w:rsid w:val="00904E06"/>
    <w:rsid w:val="00904FD3"/>
    <w:rsid w:val="00905124"/>
    <w:rsid w:val="009051C7"/>
    <w:rsid w:val="00905757"/>
    <w:rsid w:val="0090587E"/>
    <w:rsid w:val="00905C95"/>
    <w:rsid w:val="00905EE2"/>
    <w:rsid w:val="0090628A"/>
    <w:rsid w:val="00906A60"/>
    <w:rsid w:val="00907602"/>
    <w:rsid w:val="00907DE1"/>
    <w:rsid w:val="00910BD7"/>
    <w:rsid w:val="00910EC0"/>
    <w:rsid w:val="00911145"/>
    <w:rsid w:val="00911501"/>
    <w:rsid w:val="00911740"/>
    <w:rsid w:val="00911ED4"/>
    <w:rsid w:val="00912AE3"/>
    <w:rsid w:val="0091388A"/>
    <w:rsid w:val="009138C7"/>
    <w:rsid w:val="009149C9"/>
    <w:rsid w:val="00914AF3"/>
    <w:rsid w:val="00914B89"/>
    <w:rsid w:val="00915166"/>
    <w:rsid w:val="009153C6"/>
    <w:rsid w:val="0091572C"/>
    <w:rsid w:val="009159F2"/>
    <w:rsid w:val="009167B2"/>
    <w:rsid w:val="00916F7C"/>
    <w:rsid w:val="0091759A"/>
    <w:rsid w:val="0091764C"/>
    <w:rsid w:val="00917719"/>
    <w:rsid w:val="009179ED"/>
    <w:rsid w:val="00917FBA"/>
    <w:rsid w:val="00920025"/>
    <w:rsid w:val="009200DE"/>
    <w:rsid w:val="00920376"/>
    <w:rsid w:val="00920BF0"/>
    <w:rsid w:val="00920D00"/>
    <w:rsid w:val="0092156A"/>
    <w:rsid w:val="00921983"/>
    <w:rsid w:val="00921C2E"/>
    <w:rsid w:val="009225AE"/>
    <w:rsid w:val="009225C3"/>
    <w:rsid w:val="0092261B"/>
    <w:rsid w:val="0092305E"/>
    <w:rsid w:val="00923613"/>
    <w:rsid w:val="00923E6B"/>
    <w:rsid w:val="00924141"/>
    <w:rsid w:val="0092429A"/>
    <w:rsid w:val="009242C9"/>
    <w:rsid w:val="009243B8"/>
    <w:rsid w:val="00924E2F"/>
    <w:rsid w:val="0092504C"/>
    <w:rsid w:val="00925059"/>
    <w:rsid w:val="0092525E"/>
    <w:rsid w:val="00925683"/>
    <w:rsid w:val="0092692D"/>
    <w:rsid w:val="00926CA3"/>
    <w:rsid w:val="00926E49"/>
    <w:rsid w:val="009272F8"/>
    <w:rsid w:val="0093049E"/>
    <w:rsid w:val="00930561"/>
    <w:rsid w:val="00930564"/>
    <w:rsid w:val="00930ED8"/>
    <w:rsid w:val="0093103C"/>
    <w:rsid w:val="00931D37"/>
    <w:rsid w:val="00932C36"/>
    <w:rsid w:val="00933436"/>
    <w:rsid w:val="00933991"/>
    <w:rsid w:val="00934443"/>
    <w:rsid w:val="009346A8"/>
    <w:rsid w:val="00934763"/>
    <w:rsid w:val="00934DC5"/>
    <w:rsid w:val="00934FD9"/>
    <w:rsid w:val="00935A10"/>
    <w:rsid w:val="00935E64"/>
    <w:rsid w:val="00935F72"/>
    <w:rsid w:val="00936242"/>
    <w:rsid w:val="00936672"/>
    <w:rsid w:val="009366D0"/>
    <w:rsid w:val="0093692E"/>
    <w:rsid w:val="00937043"/>
    <w:rsid w:val="009377F2"/>
    <w:rsid w:val="00937A57"/>
    <w:rsid w:val="00937B7B"/>
    <w:rsid w:val="00937D27"/>
    <w:rsid w:val="0094022C"/>
    <w:rsid w:val="00940678"/>
    <w:rsid w:val="009407E2"/>
    <w:rsid w:val="00941366"/>
    <w:rsid w:val="00941714"/>
    <w:rsid w:val="009417C2"/>
    <w:rsid w:val="0094199F"/>
    <w:rsid w:val="00941CD2"/>
    <w:rsid w:val="0094235E"/>
    <w:rsid w:val="009428EA"/>
    <w:rsid w:val="00942971"/>
    <w:rsid w:val="00943539"/>
    <w:rsid w:val="009438E2"/>
    <w:rsid w:val="0094396F"/>
    <w:rsid w:val="00943975"/>
    <w:rsid w:val="00943FFE"/>
    <w:rsid w:val="009440C9"/>
    <w:rsid w:val="009449EA"/>
    <w:rsid w:val="00944A24"/>
    <w:rsid w:val="0094530C"/>
    <w:rsid w:val="00945710"/>
    <w:rsid w:val="00945DD1"/>
    <w:rsid w:val="009460F0"/>
    <w:rsid w:val="00946126"/>
    <w:rsid w:val="009465D9"/>
    <w:rsid w:val="0094662E"/>
    <w:rsid w:val="009470D9"/>
    <w:rsid w:val="00947494"/>
    <w:rsid w:val="009474E0"/>
    <w:rsid w:val="00947A8F"/>
    <w:rsid w:val="00947D81"/>
    <w:rsid w:val="00947DAD"/>
    <w:rsid w:val="00947EED"/>
    <w:rsid w:val="00947F39"/>
    <w:rsid w:val="00947FBB"/>
    <w:rsid w:val="0095009D"/>
    <w:rsid w:val="0095011D"/>
    <w:rsid w:val="0095020B"/>
    <w:rsid w:val="00950A15"/>
    <w:rsid w:val="009512CA"/>
    <w:rsid w:val="009516F3"/>
    <w:rsid w:val="009518E1"/>
    <w:rsid w:val="00951ACA"/>
    <w:rsid w:val="00951C1D"/>
    <w:rsid w:val="0095248A"/>
    <w:rsid w:val="0095266E"/>
    <w:rsid w:val="009537B8"/>
    <w:rsid w:val="00953952"/>
    <w:rsid w:val="0095513A"/>
    <w:rsid w:val="00955766"/>
    <w:rsid w:val="00955AFF"/>
    <w:rsid w:val="00956145"/>
    <w:rsid w:val="0095614C"/>
    <w:rsid w:val="00956575"/>
    <w:rsid w:val="00956943"/>
    <w:rsid w:val="00956A46"/>
    <w:rsid w:val="00956B13"/>
    <w:rsid w:val="00956E72"/>
    <w:rsid w:val="00956FC3"/>
    <w:rsid w:val="00957CB0"/>
    <w:rsid w:val="00960520"/>
    <w:rsid w:val="00960931"/>
    <w:rsid w:val="00961316"/>
    <w:rsid w:val="00961414"/>
    <w:rsid w:val="0096144A"/>
    <w:rsid w:val="00961544"/>
    <w:rsid w:val="00961DB1"/>
    <w:rsid w:val="00961E25"/>
    <w:rsid w:val="009627D5"/>
    <w:rsid w:val="00962B97"/>
    <w:rsid w:val="00962CC0"/>
    <w:rsid w:val="00963287"/>
    <w:rsid w:val="00963874"/>
    <w:rsid w:val="00963AA5"/>
    <w:rsid w:val="00963DC8"/>
    <w:rsid w:val="009644FA"/>
    <w:rsid w:val="00964FDD"/>
    <w:rsid w:val="00965106"/>
    <w:rsid w:val="00965249"/>
    <w:rsid w:val="00965437"/>
    <w:rsid w:val="009659CC"/>
    <w:rsid w:val="00965A3D"/>
    <w:rsid w:val="00965A64"/>
    <w:rsid w:val="00965AE0"/>
    <w:rsid w:val="00965B74"/>
    <w:rsid w:val="00965C5B"/>
    <w:rsid w:val="00966CF2"/>
    <w:rsid w:val="00967282"/>
    <w:rsid w:val="00970582"/>
    <w:rsid w:val="00970D4E"/>
    <w:rsid w:val="009724CA"/>
    <w:rsid w:val="009728ED"/>
    <w:rsid w:val="00972B05"/>
    <w:rsid w:val="00972C2E"/>
    <w:rsid w:val="0097383F"/>
    <w:rsid w:val="00973998"/>
    <w:rsid w:val="00973B45"/>
    <w:rsid w:val="00973F74"/>
    <w:rsid w:val="00974476"/>
    <w:rsid w:val="00974662"/>
    <w:rsid w:val="00974AF3"/>
    <w:rsid w:val="00974CE1"/>
    <w:rsid w:val="00974DB9"/>
    <w:rsid w:val="00974E7B"/>
    <w:rsid w:val="009750DA"/>
    <w:rsid w:val="00975F7A"/>
    <w:rsid w:val="009760F7"/>
    <w:rsid w:val="00976333"/>
    <w:rsid w:val="0097671E"/>
    <w:rsid w:val="009767FB"/>
    <w:rsid w:val="00976E81"/>
    <w:rsid w:val="00977299"/>
    <w:rsid w:val="009778AB"/>
    <w:rsid w:val="0098053E"/>
    <w:rsid w:val="00980647"/>
    <w:rsid w:val="00980F65"/>
    <w:rsid w:val="009814DB"/>
    <w:rsid w:val="00981894"/>
    <w:rsid w:val="00981A50"/>
    <w:rsid w:val="00982468"/>
    <w:rsid w:val="00982524"/>
    <w:rsid w:val="00982F6A"/>
    <w:rsid w:val="009830D0"/>
    <w:rsid w:val="00983120"/>
    <w:rsid w:val="009833BE"/>
    <w:rsid w:val="009835ED"/>
    <w:rsid w:val="009837A4"/>
    <w:rsid w:val="00983832"/>
    <w:rsid w:val="00983A13"/>
    <w:rsid w:val="00983AB8"/>
    <w:rsid w:val="0098406D"/>
    <w:rsid w:val="00984277"/>
    <w:rsid w:val="009846EC"/>
    <w:rsid w:val="0098482F"/>
    <w:rsid w:val="00985BFA"/>
    <w:rsid w:val="009863CD"/>
    <w:rsid w:val="00986744"/>
    <w:rsid w:val="00986762"/>
    <w:rsid w:val="009869A8"/>
    <w:rsid w:val="00986B6B"/>
    <w:rsid w:val="00986C6E"/>
    <w:rsid w:val="009871F3"/>
    <w:rsid w:val="0098773B"/>
    <w:rsid w:val="009878AB"/>
    <w:rsid w:val="00987D34"/>
    <w:rsid w:val="00987D3D"/>
    <w:rsid w:val="009902CF"/>
    <w:rsid w:val="00990845"/>
    <w:rsid w:val="009909AB"/>
    <w:rsid w:val="00990BE3"/>
    <w:rsid w:val="00991771"/>
    <w:rsid w:val="00991CD2"/>
    <w:rsid w:val="00991DAD"/>
    <w:rsid w:val="009927E0"/>
    <w:rsid w:val="00992E36"/>
    <w:rsid w:val="00993053"/>
    <w:rsid w:val="00993CCD"/>
    <w:rsid w:val="009944C2"/>
    <w:rsid w:val="00994631"/>
    <w:rsid w:val="009948D4"/>
    <w:rsid w:val="00994D1E"/>
    <w:rsid w:val="00994FCA"/>
    <w:rsid w:val="00995645"/>
    <w:rsid w:val="00995D5F"/>
    <w:rsid w:val="00996330"/>
    <w:rsid w:val="00996553"/>
    <w:rsid w:val="00997736"/>
    <w:rsid w:val="00997AAD"/>
    <w:rsid w:val="00997F8B"/>
    <w:rsid w:val="009A027D"/>
    <w:rsid w:val="009A0D7C"/>
    <w:rsid w:val="009A0F15"/>
    <w:rsid w:val="009A1155"/>
    <w:rsid w:val="009A12EF"/>
    <w:rsid w:val="009A1454"/>
    <w:rsid w:val="009A1631"/>
    <w:rsid w:val="009A1DB5"/>
    <w:rsid w:val="009A1E67"/>
    <w:rsid w:val="009A2420"/>
    <w:rsid w:val="009A2893"/>
    <w:rsid w:val="009A2ECC"/>
    <w:rsid w:val="009A2FC3"/>
    <w:rsid w:val="009A322F"/>
    <w:rsid w:val="009A3378"/>
    <w:rsid w:val="009A34BC"/>
    <w:rsid w:val="009A35E6"/>
    <w:rsid w:val="009A3AB6"/>
    <w:rsid w:val="009A3C5F"/>
    <w:rsid w:val="009A42DE"/>
    <w:rsid w:val="009A4404"/>
    <w:rsid w:val="009A546A"/>
    <w:rsid w:val="009A5728"/>
    <w:rsid w:val="009A5C4F"/>
    <w:rsid w:val="009A5F00"/>
    <w:rsid w:val="009A6246"/>
    <w:rsid w:val="009A6731"/>
    <w:rsid w:val="009A6ABA"/>
    <w:rsid w:val="009A6CDE"/>
    <w:rsid w:val="009A733C"/>
    <w:rsid w:val="009B0066"/>
    <w:rsid w:val="009B0284"/>
    <w:rsid w:val="009B035D"/>
    <w:rsid w:val="009B069A"/>
    <w:rsid w:val="009B0748"/>
    <w:rsid w:val="009B0910"/>
    <w:rsid w:val="009B0B92"/>
    <w:rsid w:val="009B1020"/>
    <w:rsid w:val="009B1136"/>
    <w:rsid w:val="009B16BB"/>
    <w:rsid w:val="009B19B0"/>
    <w:rsid w:val="009B19EC"/>
    <w:rsid w:val="009B1A8C"/>
    <w:rsid w:val="009B25EF"/>
    <w:rsid w:val="009B2756"/>
    <w:rsid w:val="009B28B4"/>
    <w:rsid w:val="009B2FD8"/>
    <w:rsid w:val="009B3FEB"/>
    <w:rsid w:val="009B43C1"/>
    <w:rsid w:val="009B48CE"/>
    <w:rsid w:val="009B49E9"/>
    <w:rsid w:val="009B4D61"/>
    <w:rsid w:val="009B51B8"/>
    <w:rsid w:val="009B522E"/>
    <w:rsid w:val="009B571A"/>
    <w:rsid w:val="009B57C2"/>
    <w:rsid w:val="009B5E3C"/>
    <w:rsid w:val="009B676E"/>
    <w:rsid w:val="009B71DC"/>
    <w:rsid w:val="009B7388"/>
    <w:rsid w:val="009B7635"/>
    <w:rsid w:val="009B7ADD"/>
    <w:rsid w:val="009B7FB1"/>
    <w:rsid w:val="009C0A8A"/>
    <w:rsid w:val="009C0ABA"/>
    <w:rsid w:val="009C0AF7"/>
    <w:rsid w:val="009C1689"/>
    <w:rsid w:val="009C1C82"/>
    <w:rsid w:val="009C1CE7"/>
    <w:rsid w:val="009C26CC"/>
    <w:rsid w:val="009C36FA"/>
    <w:rsid w:val="009C380F"/>
    <w:rsid w:val="009C3ED3"/>
    <w:rsid w:val="009C41AE"/>
    <w:rsid w:val="009C42A2"/>
    <w:rsid w:val="009C462E"/>
    <w:rsid w:val="009C4688"/>
    <w:rsid w:val="009C4AB4"/>
    <w:rsid w:val="009C4ABE"/>
    <w:rsid w:val="009C54BC"/>
    <w:rsid w:val="009C5706"/>
    <w:rsid w:val="009C57AD"/>
    <w:rsid w:val="009C59E9"/>
    <w:rsid w:val="009C5E50"/>
    <w:rsid w:val="009C5E90"/>
    <w:rsid w:val="009C666B"/>
    <w:rsid w:val="009C6B54"/>
    <w:rsid w:val="009C6BCA"/>
    <w:rsid w:val="009C6C89"/>
    <w:rsid w:val="009C714A"/>
    <w:rsid w:val="009C725E"/>
    <w:rsid w:val="009C7B34"/>
    <w:rsid w:val="009D060D"/>
    <w:rsid w:val="009D0CA8"/>
    <w:rsid w:val="009D1339"/>
    <w:rsid w:val="009D18E3"/>
    <w:rsid w:val="009D2302"/>
    <w:rsid w:val="009D2499"/>
    <w:rsid w:val="009D251F"/>
    <w:rsid w:val="009D2522"/>
    <w:rsid w:val="009D2533"/>
    <w:rsid w:val="009D2ADE"/>
    <w:rsid w:val="009D3266"/>
    <w:rsid w:val="009D3505"/>
    <w:rsid w:val="009D3B28"/>
    <w:rsid w:val="009D3D01"/>
    <w:rsid w:val="009D420E"/>
    <w:rsid w:val="009D4234"/>
    <w:rsid w:val="009D4427"/>
    <w:rsid w:val="009D46F6"/>
    <w:rsid w:val="009D5680"/>
    <w:rsid w:val="009D5B0D"/>
    <w:rsid w:val="009D5D82"/>
    <w:rsid w:val="009D5EFA"/>
    <w:rsid w:val="009D5F6C"/>
    <w:rsid w:val="009D6826"/>
    <w:rsid w:val="009D6994"/>
    <w:rsid w:val="009D6C66"/>
    <w:rsid w:val="009D6D19"/>
    <w:rsid w:val="009D6F5A"/>
    <w:rsid w:val="009D7668"/>
    <w:rsid w:val="009D7694"/>
    <w:rsid w:val="009D777F"/>
    <w:rsid w:val="009D7906"/>
    <w:rsid w:val="009D7BD3"/>
    <w:rsid w:val="009E00F4"/>
    <w:rsid w:val="009E079F"/>
    <w:rsid w:val="009E091D"/>
    <w:rsid w:val="009E1BD5"/>
    <w:rsid w:val="009E1CCA"/>
    <w:rsid w:val="009E2323"/>
    <w:rsid w:val="009E2AD0"/>
    <w:rsid w:val="009E32DC"/>
    <w:rsid w:val="009E3502"/>
    <w:rsid w:val="009E40C6"/>
    <w:rsid w:val="009E49BA"/>
    <w:rsid w:val="009E5053"/>
    <w:rsid w:val="009E5ABD"/>
    <w:rsid w:val="009E5AF2"/>
    <w:rsid w:val="009E5B74"/>
    <w:rsid w:val="009E6A30"/>
    <w:rsid w:val="009E6BE8"/>
    <w:rsid w:val="009E6D3E"/>
    <w:rsid w:val="009E702F"/>
    <w:rsid w:val="009E70AA"/>
    <w:rsid w:val="009E7327"/>
    <w:rsid w:val="009E7459"/>
    <w:rsid w:val="009E7ABE"/>
    <w:rsid w:val="009E7B07"/>
    <w:rsid w:val="009E7CA0"/>
    <w:rsid w:val="009E7DBC"/>
    <w:rsid w:val="009F00D6"/>
    <w:rsid w:val="009F052C"/>
    <w:rsid w:val="009F0BCB"/>
    <w:rsid w:val="009F0E5D"/>
    <w:rsid w:val="009F1210"/>
    <w:rsid w:val="009F226C"/>
    <w:rsid w:val="009F28DE"/>
    <w:rsid w:val="009F31C8"/>
    <w:rsid w:val="009F3704"/>
    <w:rsid w:val="009F382B"/>
    <w:rsid w:val="009F3C13"/>
    <w:rsid w:val="009F3DE5"/>
    <w:rsid w:val="009F43A8"/>
    <w:rsid w:val="009F43D4"/>
    <w:rsid w:val="009F4414"/>
    <w:rsid w:val="009F453A"/>
    <w:rsid w:val="009F4FEB"/>
    <w:rsid w:val="009F52A5"/>
    <w:rsid w:val="009F591B"/>
    <w:rsid w:val="009F5FE0"/>
    <w:rsid w:val="009F636C"/>
    <w:rsid w:val="009F68A8"/>
    <w:rsid w:val="009F6A80"/>
    <w:rsid w:val="009F6B92"/>
    <w:rsid w:val="009F727E"/>
    <w:rsid w:val="009F77CD"/>
    <w:rsid w:val="009F7DD6"/>
    <w:rsid w:val="00A00A1E"/>
    <w:rsid w:val="00A00B77"/>
    <w:rsid w:val="00A010A7"/>
    <w:rsid w:val="00A0112F"/>
    <w:rsid w:val="00A01575"/>
    <w:rsid w:val="00A018DB"/>
    <w:rsid w:val="00A02E2A"/>
    <w:rsid w:val="00A03282"/>
    <w:rsid w:val="00A034E3"/>
    <w:rsid w:val="00A03514"/>
    <w:rsid w:val="00A03665"/>
    <w:rsid w:val="00A03DEA"/>
    <w:rsid w:val="00A04BD6"/>
    <w:rsid w:val="00A051CB"/>
    <w:rsid w:val="00A05D14"/>
    <w:rsid w:val="00A05EB7"/>
    <w:rsid w:val="00A060B6"/>
    <w:rsid w:val="00A0647C"/>
    <w:rsid w:val="00A067B5"/>
    <w:rsid w:val="00A06D14"/>
    <w:rsid w:val="00A07354"/>
    <w:rsid w:val="00A0736C"/>
    <w:rsid w:val="00A074BE"/>
    <w:rsid w:val="00A0795E"/>
    <w:rsid w:val="00A07993"/>
    <w:rsid w:val="00A07CF8"/>
    <w:rsid w:val="00A10437"/>
    <w:rsid w:val="00A10679"/>
    <w:rsid w:val="00A10F9E"/>
    <w:rsid w:val="00A1130C"/>
    <w:rsid w:val="00A11486"/>
    <w:rsid w:val="00A117CF"/>
    <w:rsid w:val="00A11CCC"/>
    <w:rsid w:val="00A12FFD"/>
    <w:rsid w:val="00A1368C"/>
    <w:rsid w:val="00A137E1"/>
    <w:rsid w:val="00A142FB"/>
    <w:rsid w:val="00A145C4"/>
    <w:rsid w:val="00A14BD5"/>
    <w:rsid w:val="00A1504D"/>
    <w:rsid w:val="00A15236"/>
    <w:rsid w:val="00A1548F"/>
    <w:rsid w:val="00A157C8"/>
    <w:rsid w:val="00A15AD0"/>
    <w:rsid w:val="00A15F50"/>
    <w:rsid w:val="00A1685C"/>
    <w:rsid w:val="00A1704E"/>
    <w:rsid w:val="00A171BD"/>
    <w:rsid w:val="00A176D1"/>
    <w:rsid w:val="00A17C8F"/>
    <w:rsid w:val="00A20D43"/>
    <w:rsid w:val="00A20F82"/>
    <w:rsid w:val="00A216C0"/>
    <w:rsid w:val="00A21740"/>
    <w:rsid w:val="00A218EB"/>
    <w:rsid w:val="00A2241B"/>
    <w:rsid w:val="00A2274B"/>
    <w:rsid w:val="00A22F44"/>
    <w:rsid w:val="00A230BD"/>
    <w:rsid w:val="00A23172"/>
    <w:rsid w:val="00A231AB"/>
    <w:rsid w:val="00A235AF"/>
    <w:rsid w:val="00A235D1"/>
    <w:rsid w:val="00A23A71"/>
    <w:rsid w:val="00A23CB9"/>
    <w:rsid w:val="00A247DA"/>
    <w:rsid w:val="00A24C97"/>
    <w:rsid w:val="00A26061"/>
    <w:rsid w:val="00A264E5"/>
    <w:rsid w:val="00A26855"/>
    <w:rsid w:val="00A26C4F"/>
    <w:rsid w:val="00A27567"/>
    <w:rsid w:val="00A27A5D"/>
    <w:rsid w:val="00A27E22"/>
    <w:rsid w:val="00A3053F"/>
    <w:rsid w:val="00A306D7"/>
    <w:rsid w:val="00A3078C"/>
    <w:rsid w:val="00A30CB2"/>
    <w:rsid w:val="00A320EB"/>
    <w:rsid w:val="00A32223"/>
    <w:rsid w:val="00A323DC"/>
    <w:rsid w:val="00A32413"/>
    <w:rsid w:val="00A333AE"/>
    <w:rsid w:val="00A335D5"/>
    <w:rsid w:val="00A339E4"/>
    <w:rsid w:val="00A341BA"/>
    <w:rsid w:val="00A3576F"/>
    <w:rsid w:val="00A361B1"/>
    <w:rsid w:val="00A364CB"/>
    <w:rsid w:val="00A3675F"/>
    <w:rsid w:val="00A368E5"/>
    <w:rsid w:val="00A36E28"/>
    <w:rsid w:val="00A3709B"/>
    <w:rsid w:val="00A373A2"/>
    <w:rsid w:val="00A374B3"/>
    <w:rsid w:val="00A3788D"/>
    <w:rsid w:val="00A378A8"/>
    <w:rsid w:val="00A37B83"/>
    <w:rsid w:val="00A37DA1"/>
    <w:rsid w:val="00A405C0"/>
    <w:rsid w:val="00A40C5B"/>
    <w:rsid w:val="00A40F16"/>
    <w:rsid w:val="00A40FCB"/>
    <w:rsid w:val="00A4105A"/>
    <w:rsid w:val="00A412FE"/>
    <w:rsid w:val="00A4156E"/>
    <w:rsid w:val="00A4158F"/>
    <w:rsid w:val="00A416BD"/>
    <w:rsid w:val="00A41935"/>
    <w:rsid w:val="00A423F7"/>
    <w:rsid w:val="00A43343"/>
    <w:rsid w:val="00A43722"/>
    <w:rsid w:val="00A438F5"/>
    <w:rsid w:val="00A443E7"/>
    <w:rsid w:val="00A44555"/>
    <w:rsid w:val="00A44BD8"/>
    <w:rsid w:val="00A44F53"/>
    <w:rsid w:val="00A45293"/>
    <w:rsid w:val="00A45F5B"/>
    <w:rsid w:val="00A46098"/>
    <w:rsid w:val="00A462DB"/>
    <w:rsid w:val="00A46EB9"/>
    <w:rsid w:val="00A473D8"/>
    <w:rsid w:val="00A47AC3"/>
    <w:rsid w:val="00A502B1"/>
    <w:rsid w:val="00A510F2"/>
    <w:rsid w:val="00A511C5"/>
    <w:rsid w:val="00A51255"/>
    <w:rsid w:val="00A51485"/>
    <w:rsid w:val="00A51647"/>
    <w:rsid w:val="00A516A7"/>
    <w:rsid w:val="00A51712"/>
    <w:rsid w:val="00A52274"/>
    <w:rsid w:val="00A527D9"/>
    <w:rsid w:val="00A52C26"/>
    <w:rsid w:val="00A52C9F"/>
    <w:rsid w:val="00A5310A"/>
    <w:rsid w:val="00A531E6"/>
    <w:rsid w:val="00A533A3"/>
    <w:rsid w:val="00A536B1"/>
    <w:rsid w:val="00A53EB2"/>
    <w:rsid w:val="00A54575"/>
    <w:rsid w:val="00A55509"/>
    <w:rsid w:val="00A558F9"/>
    <w:rsid w:val="00A55BEA"/>
    <w:rsid w:val="00A55F1E"/>
    <w:rsid w:val="00A56255"/>
    <w:rsid w:val="00A56372"/>
    <w:rsid w:val="00A56623"/>
    <w:rsid w:val="00A566D3"/>
    <w:rsid w:val="00A56A0A"/>
    <w:rsid w:val="00A56C12"/>
    <w:rsid w:val="00A56EA2"/>
    <w:rsid w:val="00A57110"/>
    <w:rsid w:val="00A57635"/>
    <w:rsid w:val="00A577BA"/>
    <w:rsid w:val="00A579E5"/>
    <w:rsid w:val="00A57D78"/>
    <w:rsid w:val="00A6010D"/>
    <w:rsid w:val="00A60638"/>
    <w:rsid w:val="00A6154B"/>
    <w:rsid w:val="00A61A62"/>
    <w:rsid w:val="00A61EA0"/>
    <w:rsid w:val="00A61FBD"/>
    <w:rsid w:val="00A621C8"/>
    <w:rsid w:val="00A62A47"/>
    <w:rsid w:val="00A637DA"/>
    <w:rsid w:val="00A63A96"/>
    <w:rsid w:val="00A63EA6"/>
    <w:rsid w:val="00A64396"/>
    <w:rsid w:val="00A64553"/>
    <w:rsid w:val="00A64C69"/>
    <w:rsid w:val="00A64E7F"/>
    <w:rsid w:val="00A65589"/>
    <w:rsid w:val="00A65772"/>
    <w:rsid w:val="00A65E9E"/>
    <w:rsid w:val="00A65F7D"/>
    <w:rsid w:val="00A65FCC"/>
    <w:rsid w:val="00A662CD"/>
    <w:rsid w:val="00A66515"/>
    <w:rsid w:val="00A66853"/>
    <w:rsid w:val="00A66BC9"/>
    <w:rsid w:val="00A66FE8"/>
    <w:rsid w:val="00A700BD"/>
    <w:rsid w:val="00A70504"/>
    <w:rsid w:val="00A70A9B"/>
    <w:rsid w:val="00A7105F"/>
    <w:rsid w:val="00A71360"/>
    <w:rsid w:val="00A719BB"/>
    <w:rsid w:val="00A71E52"/>
    <w:rsid w:val="00A720B4"/>
    <w:rsid w:val="00A72110"/>
    <w:rsid w:val="00A7243D"/>
    <w:rsid w:val="00A72618"/>
    <w:rsid w:val="00A72839"/>
    <w:rsid w:val="00A728A0"/>
    <w:rsid w:val="00A72FD9"/>
    <w:rsid w:val="00A73207"/>
    <w:rsid w:val="00A74748"/>
    <w:rsid w:val="00A74884"/>
    <w:rsid w:val="00A74A4B"/>
    <w:rsid w:val="00A751A8"/>
    <w:rsid w:val="00A751ED"/>
    <w:rsid w:val="00A75474"/>
    <w:rsid w:val="00A7645F"/>
    <w:rsid w:val="00A7650C"/>
    <w:rsid w:val="00A7651C"/>
    <w:rsid w:val="00A7706E"/>
    <w:rsid w:val="00A77336"/>
    <w:rsid w:val="00A802B5"/>
    <w:rsid w:val="00A8090D"/>
    <w:rsid w:val="00A80BDF"/>
    <w:rsid w:val="00A81104"/>
    <w:rsid w:val="00A815FA"/>
    <w:rsid w:val="00A819C4"/>
    <w:rsid w:val="00A81B3B"/>
    <w:rsid w:val="00A81CD9"/>
    <w:rsid w:val="00A81D38"/>
    <w:rsid w:val="00A82BC4"/>
    <w:rsid w:val="00A83AC6"/>
    <w:rsid w:val="00A84881"/>
    <w:rsid w:val="00A84B09"/>
    <w:rsid w:val="00A84D4E"/>
    <w:rsid w:val="00A84F92"/>
    <w:rsid w:val="00A8570F"/>
    <w:rsid w:val="00A858CD"/>
    <w:rsid w:val="00A85919"/>
    <w:rsid w:val="00A86013"/>
    <w:rsid w:val="00A86228"/>
    <w:rsid w:val="00A86D36"/>
    <w:rsid w:val="00A872F3"/>
    <w:rsid w:val="00A87692"/>
    <w:rsid w:val="00A87C4D"/>
    <w:rsid w:val="00A90423"/>
    <w:rsid w:val="00A90507"/>
    <w:rsid w:val="00A90684"/>
    <w:rsid w:val="00A91632"/>
    <w:rsid w:val="00A9181F"/>
    <w:rsid w:val="00A919F5"/>
    <w:rsid w:val="00A921A4"/>
    <w:rsid w:val="00A93500"/>
    <w:rsid w:val="00A94792"/>
    <w:rsid w:val="00A9480F"/>
    <w:rsid w:val="00A94BF9"/>
    <w:rsid w:val="00A94E6C"/>
    <w:rsid w:val="00A95093"/>
    <w:rsid w:val="00A952E3"/>
    <w:rsid w:val="00A954F7"/>
    <w:rsid w:val="00A95AE1"/>
    <w:rsid w:val="00A960E5"/>
    <w:rsid w:val="00A96536"/>
    <w:rsid w:val="00A970E4"/>
    <w:rsid w:val="00A979A4"/>
    <w:rsid w:val="00A97A16"/>
    <w:rsid w:val="00AA0286"/>
    <w:rsid w:val="00AA05A9"/>
    <w:rsid w:val="00AA1CA1"/>
    <w:rsid w:val="00AA262F"/>
    <w:rsid w:val="00AA2A27"/>
    <w:rsid w:val="00AA2AEA"/>
    <w:rsid w:val="00AA2BDD"/>
    <w:rsid w:val="00AA3EA6"/>
    <w:rsid w:val="00AA45F0"/>
    <w:rsid w:val="00AA4720"/>
    <w:rsid w:val="00AA47DF"/>
    <w:rsid w:val="00AA49A6"/>
    <w:rsid w:val="00AA4C11"/>
    <w:rsid w:val="00AA4D5C"/>
    <w:rsid w:val="00AA4DD0"/>
    <w:rsid w:val="00AA5250"/>
    <w:rsid w:val="00AA541A"/>
    <w:rsid w:val="00AA5487"/>
    <w:rsid w:val="00AA5868"/>
    <w:rsid w:val="00AA6005"/>
    <w:rsid w:val="00AA6666"/>
    <w:rsid w:val="00AA758D"/>
    <w:rsid w:val="00AA7788"/>
    <w:rsid w:val="00AA79CA"/>
    <w:rsid w:val="00AA7E2B"/>
    <w:rsid w:val="00AA7F23"/>
    <w:rsid w:val="00AB0342"/>
    <w:rsid w:val="00AB087C"/>
    <w:rsid w:val="00AB09CB"/>
    <w:rsid w:val="00AB1BCC"/>
    <w:rsid w:val="00AB1E73"/>
    <w:rsid w:val="00AB2056"/>
    <w:rsid w:val="00AB20A6"/>
    <w:rsid w:val="00AB2121"/>
    <w:rsid w:val="00AB2451"/>
    <w:rsid w:val="00AB25F1"/>
    <w:rsid w:val="00AB2696"/>
    <w:rsid w:val="00AB2BB5"/>
    <w:rsid w:val="00AB4357"/>
    <w:rsid w:val="00AB4651"/>
    <w:rsid w:val="00AB4938"/>
    <w:rsid w:val="00AB49AB"/>
    <w:rsid w:val="00AB4B46"/>
    <w:rsid w:val="00AB52BA"/>
    <w:rsid w:val="00AB55E2"/>
    <w:rsid w:val="00AB567C"/>
    <w:rsid w:val="00AB57A3"/>
    <w:rsid w:val="00AB5DE9"/>
    <w:rsid w:val="00AB6203"/>
    <w:rsid w:val="00AB653A"/>
    <w:rsid w:val="00AB6645"/>
    <w:rsid w:val="00AB692B"/>
    <w:rsid w:val="00AB730D"/>
    <w:rsid w:val="00AB74AD"/>
    <w:rsid w:val="00AB76F0"/>
    <w:rsid w:val="00AB7904"/>
    <w:rsid w:val="00AC0562"/>
    <w:rsid w:val="00AC0601"/>
    <w:rsid w:val="00AC090A"/>
    <w:rsid w:val="00AC1093"/>
    <w:rsid w:val="00AC1B68"/>
    <w:rsid w:val="00AC2404"/>
    <w:rsid w:val="00AC29B6"/>
    <w:rsid w:val="00AC2C68"/>
    <w:rsid w:val="00AC4389"/>
    <w:rsid w:val="00AC4AE5"/>
    <w:rsid w:val="00AC5114"/>
    <w:rsid w:val="00AC5202"/>
    <w:rsid w:val="00AC54D1"/>
    <w:rsid w:val="00AC54E2"/>
    <w:rsid w:val="00AC59A8"/>
    <w:rsid w:val="00AC59BB"/>
    <w:rsid w:val="00AC5C07"/>
    <w:rsid w:val="00AC608C"/>
    <w:rsid w:val="00AC6C7C"/>
    <w:rsid w:val="00AC6D4B"/>
    <w:rsid w:val="00AC6F91"/>
    <w:rsid w:val="00AC740B"/>
    <w:rsid w:val="00AC7841"/>
    <w:rsid w:val="00AC7B83"/>
    <w:rsid w:val="00AC7E1C"/>
    <w:rsid w:val="00AD03E0"/>
    <w:rsid w:val="00AD07E3"/>
    <w:rsid w:val="00AD0DB9"/>
    <w:rsid w:val="00AD10A8"/>
    <w:rsid w:val="00AD1B48"/>
    <w:rsid w:val="00AD1DFE"/>
    <w:rsid w:val="00AD1F89"/>
    <w:rsid w:val="00AD1FE2"/>
    <w:rsid w:val="00AD25B8"/>
    <w:rsid w:val="00AD2C71"/>
    <w:rsid w:val="00AD2D2E"/>
    <w:rsid w:val="00AD2DA5"/>
    <w:rsid w:val="00AD3702"/>
    <w:rsid w:val="00AD41D1"/>
    <w:rsid w:val="00AD41F2"/>
    <w:rsid w:val="00AD4EC7"/>
    <w:rsid w:val="00AD587D"/>
    <w:rsid w:val="00AD592C"/>
    <w:rsid w:val="00AD5C31"/>
    <w:rsid w:val="00AD5F6E"/>
    <w:rsid w:val="00AD692E"/>
    <w:rsid w:val="00AD6985"/>
    <w:rsid w:val="00AD6C68"/>
    <w:rsid w:val="00AD7574"/>
    <w:rsid w:val="00AD78FD"/>
    <w:rsid w:val="00AD7F5A"/>
    <w:rsid w:val="00AD7F5C"/>
    <w:rsid w:val="00AE0052"/>
    <w:rsid w:val="00AE1012"/>
    <w:rsid w:val="00AE1013"/>
    <w:rsid w:val="00AE113A"/>
    <w:rsid w:val="00AE123A"/>
    <w:rsid w:val="00AE1979"/>
    <w:rsid w:val="00AE1D6F"/>
    <w:rsid w:val="00AE2EB1"/>
    <w:rsid w:val="00AE346D"/>
    <w:rsid w:val="00AE3845"/>
    <w:rsid w:val="00AE3D76"/>
    <w:rsid w:val="00AE3F74"/>
    <w:rsid w:val="00AE409D"/>
    <w:rsid w:val="00AE4B2C"/>
    <w:rsid w:val="00AE4D06"/>
    <w:rsid w:val="00AE5300"/>
    <w:rsid w:val="00AE5BC7"/>
    <w:rsid w:val="00AE6374"/>
    <w:rsid w:val="00AE67A3"/>
    <w:rsid w:val="00AE68FF"/>
    <w:rsid w:val="00AE6D4C"/>
    <w:rsid w:val="00AE6D9B"/>
    <w:rsid w:val="00AE6E0E"/>
    <w:rsid w:val="00AE77E8"/>
    <w:rsid w:val="00AE7E5E"/>
    <w:rsid w:val="00AE7E6C"/>
    <w:rsid w:val="00AE7F08"/>
    <w:rsid w:val="00AE7F8F"/>
    <w:rsid w:val="00AF0DF1"/>
    <w:rsid w:val="00AF17F3"/>
    <w:rsid w:val="00AF1A87"/>
    <w:rsid w:val="00AF1B44"/>
    <w:rsid w:val="00AF1BB2"/>
    <w:rsid w:val="00AF1DFF"/>
    <w:rsid w:val="00AF1FD3"/>
    <w:rsid w:val="00AF2347"/>
    <w:rsid w:val="00AF2581"/>
    <w:rsid w:val="00AF26C4"/>
    <w:rsid w:val="00AF2A1B"/>
    <w:rsid w:val="00AF2B4C"/>
    <w:rsid w:val="00AF307E"/>
    <w:rsid w:val="00AF3226"/>
    <w:rsid w:val="00AF3611"/>
    <w:rsid w:val="00AF3ADE"/>
    <w:rsid w:val="00AF3C7E"/>
    <w:rsid w:val="00AF500F"/>
    <w:rsid w:val="00AF54E0"/>
    <w:rsid w:val="00AF56D2"/>
    <w:rsid w:val="00AF5841"/>
    <w:rsid w:val="00AF5A3C"/>
    <w:rsid w:val="00AF5AF3"/>
    <w:rsid w:val="00AF5EC6"/>
    <w:rsid w:val="00AF60A6"/>
    <w:rsid w:val="00AF66EE"/>
    <w:rsid w:val="00AF72A2"/>
    <w:rsid w:val="00AF72B7"/>
    <w:rsid w:val="00AF7D8A"/>
    <w:rsid w:val="00B0014A"/>
    <w:rsid w:val="00B0075A"/>
    <w:rsid w:val="00B00794"/>
    <w:rsid w:val="00B016AD"/>
    <w:rsid w:val="00B01A4F"/>
    <w:rsid w:val="00B01E15"/>
    <w:rsid w:val="00B022C4"/>
    <w:rsid w:val="00B023FB"/>
    <w:rsid w:val="00B024DD"/>
    <w:rsid w:val="00B031ED"/>
    <w:rsid w:val="00B03340"/>
    <w:rsid w:val="00B033F0"/>
    <w:rsid w:val="00B034FE"/>
    <w:rsid w:val="00B03DCA"/>
    <w:rsid w:val="00B0433E"/>
    <w:rsid w:val="00B044B2"/>
    <w:rsid w:val="00B044F7"/>
    <w:rsid w:val="00B04B47"/>
    <w:rsid w:val="00B052CF"/>
    <w:rsid w:val="00B05E70"/>
    <w:rsid w:val="00B07D12"/>
    <w:rsid w:val="00B100E1"/>
    <w:rsid w:val="00B10C6B"/>
    <w:rsid w:val="00B10CFB"/>
    <w:rsid w:val="00B11030"/>
    <w:rsid w:val="00B11972"/>
    <w:rsid w:val="00B11AA0"/>
    <w:rsid w:val="00B11BC4"/>
    <w:rsid w:val="00B11F6E"/>
    <w:rsid w:val="00B121F6"/>
    <w:rsid w:val="00B1221B"/>
    <w:rsid w:val="00B128AF"/>
    <w:rsid w:val="00B1292A"/>
    <w:rsid w:val="00B13612"/>
    <w:rsid w:val="00B13959"/>
    <w:rsid w:val="00B141AD"/>
    <w:rsid w:val="00B142A0"/>
    <w:rsid w:val="00B1447C"/>
    <w:rsid w:val="00B147E2"/>
    <w:rsid w:val="00B14880"/>
    <w:rsid w:val="00B15958"/>
    <w:rsid w:val="00B16100"/>
    <w:rsid w:val="00B16127"/>
    <w:rsid w:val="00B162C0"/>
    <w:rsid w:val="00B16EFB"/>
    <w:rsid w:val="00B1740F"/>
    <w:rsid w:val="00B174B6"/>
    <w:rsid w:val="00B203B9"/>
    <w:rsid w:val="00B20ACD"/>
    <w:rsid w:val="00B20C3C"/>
    <w:rsid w:val="00B20EA6"/>
    <w:rsid w:val="00B217EA"/>
    <w:rsid w:val="00B21905"/>
    <w:rsid w:val="00B21BD9"/>
    <w:rsid w:val="00B21FD0"/>
    <w:rsid w:val="00B22339"/>
    <w:rsid w:val="00B2257C"/>
    <w:rsid w:val="00B22793"/>
    <w:rsid w:val="00B2292B"/>
    <w:rsid w:val="00B22954"/>
    <w:rsid w:val="00B22B85"/>
    <w:rsid w:val="00B22FAD"/>
    <w:rsid w:val="00B2348C"/>
    <w:rsid w:val="00B239BE"/>
    <w:rsid w:val="00B23AC9"/>
    <w:rsid w:val="00B23D88"/>
    <w:rsid w:val="00B243F3"/>
    <w:rsid w:val="00B24DE5"/>
    <w:rsid w:val="00B25505"/>
    <w:rsid w:val="00B25509"/>
    <w:rsid w:val="00B256FC"/>
    <w:rsid w:val="00B2576F"/>
    <w:rsid w:val="00B25D51"/>
    <w:rsid w:val="00B260E8"/>
    <w:rsid w:val="00B26549"/>
    <w:rsid w:val="00B26881"/>
    <w:rsid w:val="00B26C10"/>
    <w:rsid w:val="00B27AAD"/>
    <w:rsid w:val="00B27BF6"/>
    <w:rsid w:val="00B30576"/>
    <w:rsid w:val="00B30708"/>
    <w:rsid w:val="00B30D03"/>
    <w:rsid w:val="00B31377"/>
    <w:rsid w:val="00B3166E"/>
    <w:rsid w:val="00B31954"/>
    <w:rsid w:val="00B31C7E"/>
    <w:rsid w:val="00B32299"/>
    <w:rsid w:val="00B322BB"/>
    <w:rsid w:val="00B326CB"/>
    <w:rsid w:val="00B32A5D"/>
    <w:rsid w:val="00B32B2E"/>
    <w:rsid w:val="00B331BE"/>
    <w:rsid w:val="00B334FB"/>
    <w:rsid w:val="00B3495B"/>
    <w:rsid w:val="00B36340"/>
    <w:rsid w:val="00B36C3D"/>
    <w:rsid w:val="00B36CAD"/>
    <w:rsid w:val="00B36FB3"/>
    <w:rsid w:val="00B37507"/>
    <w:rsid w:val="00B37550"/>
    <w:rsid w:val="00B37761"/>
    <w:rsid w:val="00B37B13"/>
    <w:rsid w:val="00B37BED"/>
    <w:rsid w:val="00B37D4A"/>
    <w:rsid w:val="00B40014"/>
    <w:rsid w:val="00B4017D"/>
    <w:rsid w:val="00B408FC"/>
    <w:rsid w:val="00B40E36"/>
    <w:rsid w:val="00B41121"/>
    <w:rsid w:val="00B42137"/>
    <w:rsid w:val="00B421C6"/>
    <w:rsid w:val="00B4266D"/>
    <w:rsid w:val="00B4281D"/>
    <w:rsid w:val="00B42F3E"/>
    <w:rsid w:val="00B43E7A"/>
    <w:rsid w:val="00B446B3"/>
    <w:rsid w:val="00B447D3"/>
    <w:rsid w:val="00B4547D"/>
    <w:rsid w:val="00B459B3"/>
    <w:rsid w:val="00B45BF9"/>
    <w:rsid w:val="00B45C1F"/>
    <w:rsid w:val="00B45DB1"/>
    <w:rsid w:val="00B46773"/>
    <w:rsid w:val="00B46E49"/>
    <w:rsid w:val="00B47464"/>
    <w:rsid w:val="00B47D4B"/>
    <w:rsid w:val="00B5075B"/>
    <w:rsid w:val="00B5119A"/>
    <w:rsid w:val="00B5135C"/>
    <w:rsid w:val="00B517EB"/>
    <w:rsid w:val="00B52290"/>
    <w:rsid w:val="00B52553"/>
    <w:rsid w:val="00B52632"/>
    <w:rsid w:val="00B52681"/>
    <w:rsid w:val="00B5324F"/>
    <w:rsid w:val="00B53311"/>
    <w:rsid w:val="00B53766"/>
    <w:rsid w:val="00B543D2"/>
    <w:rsid w:val="00B54900"/>
    <w:rsid w:val="00B54A51"/>
    <w:rsid w:val="00B54B17"/>
    <w:rsid w:val="00B54C5D"/>
    <w:rsid w:val="00B54F17"/>
    <w:rsid w:val="00B55589"/>
    <w:rsid w:val="00B559BD"/>
    <w:rsid w:val="00B55C66"/>
    <w:rsid w:val="00B55D2C"/>
    <w:rsid w:val="00B55DCD"/>
    <w:rsid w:val="00B5662A"/>
    <w:rsid w:val="00B5681C"/>
    <w:rsid w:val="00B56A5A"/>
    <w:rsid w:val="00B56CE0"/>
    <w:rsid w:val="00B57028"/>
    <w:rsid w:val="00B57817"/>
    <w:rsid w:val="00B578FF"/>
    <w:rsid w:val="00B60DF8"/>
    <w:rsid w:val="00B60F1E"/>
    <w:rsid w:val="00B61265"/>
    <w:rsid w:val="00B6166C"/>
    <w:rsid w:val="00B61951"/>
    <w:rsid w:val="00B61A9A"/>
    <w:rsid w:val="00B62631"/>
    <w:rsid w:val="00B628B7"/>
    <w:rsid w:val="00B62920"/>
    <w:rsid w:val="00B63D0E"/>
    <w:rsid w:val="00B64124"/>
    <w:rsid w:val="00B64537"/>
    <w:rsid w:val="00B64643"/>
    <w:rsid w:val="00B64BD7"/>
    <w:rsid w:val="00B64C56"/>
    <w:rsid w:val="00B64D3B"/>
    <w:rsid w:val="00B65379"/>
    <w:rsid w:val="00B65BE1"/>
    <w:rsid w:val="00B65D3D"/>
    <w:rsid w:val="00B66252"/>
    <w:rsid w:val="00B66435"/>
    <w:rsid w:val="00B66E59"/>
    <w:rsid w:val="00B6721D"/>
    <w:rsid w:val="00B677AF"/>
    <w:rsid w:val="00B67BAA"/>
    <w:rsid w:val="00B67CA5"/>
    <w:rsid w:val="00B70A85"/>
    <w:rsid w:val="00B710D0"/>
    <w:rsid w:val="00B711EA"/>
    <w:rsid w:val="00B720C6"/>
    <w:rsid w:val="00B72347"/>
    <w:rsid w:val="00B72605"/>
    <w:rsid w:val="00B72F17"/>
    <w:rsid w:val="00B72F19"/>
    <w:rsid w:val="00B739EE"/>
    <w:rsid w:val="00B73F8D"/>
    <w:rsid w:val="00B74122"/>
    <w:rsid w:val="00B746CC"/>
    <w:rsid w:val="00B7475D"/>
    <w:rsid w:val="00B74B18"/>
    <w:rsid w:val="00B74E18"/>
    <w:rsid w:val="00B75269"/>
    <w:rsid w:val="00B754FE"/>
    <w:rsid w:val="00B7596A"/>
    <w:rsid w:val="00B761C0"/>
    <w:rsid w:val="00B76466"/>
    <w:rsid w:val="00B7684A"/>
    <w:rsid w:val="00B76E7B"/>
    <w:rsid w:val="00B7736E"/>
    <w:rsid w:val="00B7741D"/>
    <w:rsid w:val="00B776AA"/>
    <w:rsid w:val="00B776C5"/>
    <w:rsid w:val="00B77986"/>
    <w:rsid w:val="00B77D12"/>
    <w:rsid w:val="00B8013C"/>
    <w:rsid w:val="00B8022D"/>
    <w:rsid w:val="00B802A1"/>
    <w:rsid w:val="00B802A4"/>
    <w:rsid w:val="00B8046C"/>
    <w:rsid w:val="00B80660"/>
    <w:rsid w:val="00B81BD3"/>
    <w:rsid w:val="00B821F5"/>
    <w:rsid w:val="00B82469"/>
    <w:rsid w:val="00B82B7E"/>
    <w:rsid w:val="00B82C94"/>
    <w:rsid w:val="00B83F16"/>
    <w:rsid w:val="00B84001"/>
    <w:rsid w:val="00B84762"/>
    <w:rsid w:val="00B84EC5"/>
    <w:rsid w:val="00B85B5D"/>
    <w:rsid w:val="00B86438"/>
    <w:rsid w:val="00B8675E"/>
    <w:rsid w:val="00B868BF"/>
    <w:rsid w:val="00B874BC"/>
    <w:rsid w:val="00B87A98"/>
    <w:rsid w:val="00B87EED"/>
    <w:rsid w:val="00B90344"/>
    <w:rsid w:val="00B90405"/>
    <w:rsid w:val="00B9085A"/>
    <w:rsid w:val="00B90BAD"/>
    <w:rsid w:val="00B91571"/>
    <w:rsid w:val="00B91893"/>
    <w:rsid w:val="00B91BC1"/>
    <w:rsid w:val="00B91ED3"/>
    <w:rsid w:val="00B92338"/>
    <w:rsid w:val="00B925C7"/>
    <w:rsid w:val="00B92D74"/>
    <w:rsid w:val="00B92D7F"/>
    <w:rsid w:val="00B93F4D"/>
    <w:rsid w:val="00B93F5E"/>
    <w:rsid w:val="00B942B7"/>
    <w:rsid w:val="00B94905"/>
    <w:rsid w:val="00B94E00"/>
    <w:rsid w:val="00B94FE7"/>
    <w:rsid w:val="00B95432"/>
    <w:rsid w:val="00B955B2"/>
    <w:rsid w:val="00B9569F"/>
    <w:rsid w:val="00B957CC"/>
    <w:rsid w:val="00B95BC5"/>
    <w:rsid w:val="00B95D57"/>
    <w:rsid w:val="00B9625A"/>
    <w:rsid w:val="00B9645A"/>
    <w:rsid w:val="00B97031"/>
    <w:rsid w:val="00B973FA"/>
    <w:rsid w:val="00B97701"/>
    <w:rsid w:val="00B97B90"/>
    <w:rsid w:val="00B97C45"/>
    <w:rsid w:val="00B97E14"/>
    <w:rsid w:val="00BA1284"/>
    <w:rsid w:val="00BA15B5"/>
    <w:rsid w:val="00BA1AA0"/>
    <w:rsid w:val="00BA1CF6"/>
    <w:rsid w:val="00BA1FDF"/>
    <w:rsid w:val="00BA2081"/>
    <w:rsid w:val="00BA23D0"/>
    <w:rsid w:val="00BA2A5B"/>
    <w:rsid w:val="00BA3420"/>
    <w:rsid w:val="00BA4524"/>
    <w:rsid w:val="00BA4C31"/>
    <w:rsid w:val="00BA4F76"/>
    <w:rsid w:val="00BA5F5C"/>
    <w:rsid w:val="00BA6196"/>
    <w:rsid w:val="00BA6198"/>
    <w:rsid w:val="00BA6251"/>
    <w:rsid w:val="00BA683E"/>
    <w:rsid w:val="00BA6DA2"/>
    <w:rsid w:val="00BA786B"/>
    <w:rsid w:val="00BA78B9"/>
    <w:rsid w:val="00BA7ADE"/>
    <w:rsid w:val="00BA7BF7"/>
    <w:rsid w:val="00BA7D76"/>
    <w:rsid w:val="00BB02DF"/>
    <w:rsid w:val="00BB1046"/>
    <w:rsid w:val="00BB10D3"/>
    <w:rsid w:val="00BB114E"/>
    <w:rsid w:val="00BB11C2"/>
    <w:rsid w:val="00BB1267"/>
    <w:rsid w:val="00BB1460"/>
    <w:rsid w:val="00BB16CA"/>
    <w:rsid w:val="00BB180F"/>
    <w:rsid w:val="00BB2518"/>
    <w:rsid w:val="00BB30EE"/>
    <w:rsid w:val="00BB3382"/>
    <w:rsid w:val="00BB387A"/>
    <w:rsid w:val="00BB3FB2"/>
    <w:rsid w:val="00BB40B4"/>
    <w:rsid w:val="00BB464B"/>
    <w:rsid w:val="00BB464F"/>
    <w:rsid w:val="00BB4D53"/>
    <w:rsid w:val="00BB5267"/>
    <w:rsid w:val="00BB528E"/>
    <w:rsid w:val="00BB549E"/>
    <w:rsid w:val="00BB5628"/>
    <w:rsid w:val="00BB5D33"/>
    <w:rsid w:val="00BB60BF"/>
    <w:rsid w:val="00BB6C3D"/>
    <w:rsid w:val="00BB73BB"/>
    <w:rsid w:val="00BB778F"/>
    <w:rsid w:val="00BB7A27"/>
    <w:rsid w:val="00BB7AA2"/>
    <w:rsid w:val="00BC0052"/>
    <w:rsid w:val="00BC00C3"/>
    <w:rsid w:val="00BC03C5"/>
    <w:rsid w:val="00BC06AB"/>
    <w:rsid w:val="00BC0889"/>
    <w:rsid w:val="00BC15E7"/>
    <w:rsid w:val="00BC1707"/>
    <w:rsid w:val="00BC1C3F"/>
    <w:rsid w:val="00BC21D8"/>
    <w:rsid w:val="00BC261A"/>
    <w:rsid w:val="00BC27F2"/>
    <w:rsid w:val="00BC2828"/>
    <w:rsid w:val="00BC2FC3"/>
    <w:rsid w:val="00BC34A7"/>
    <w:rsid w:val="00BC36F9"/>
    <w:rsid w:val="00BC3CDC"/>
    <w:rsid w:val="00BC3FB6"/>
    <w:rsid w:val="00BC41BA"/>
    <w:rsid w:val="00BC4757"/>
    <w:rsid w:val="00BC492A"/>
    <w:rsid w:val="00BC4ACF"/>
    <w:rsid w:val="00BC4CDB"/>
    <w:rsid w:val="00BC50D8"/>
    <w:rsid w:val="00BC55EE"/>
    <w:rsid w:val="00BC5BFA"/>
    <w:rsid w:val="00BC5CCC"/>
    <w:rsid w:val="00BC5EB8"/>
    <w:rsid w:val="00BC6087"/>
    <w:rsid w:val="00BC66FE"/>
    <w:rsid w:val="00BC681D"/>
    <w:rsid w:val="00BC7432"/>
    <w:rsid w:val="00BC79A8"/>
    <w:rsid w:val="00BC7CF9"/>
    <w:rsid w:val="00BD00DC"/>
    <w:rsid w:val="00BD0758"/>
    <w:rsid w:val="00BD112D"/>
    <w:rsid w:val="00BD1D25"/>
    <w:rsid w:val="00BD1DF1"/>
    <w:rsid w:val="00BD2F1F"/>
    <w:rsid w:val="00BD336C"/>
    <w:rsid w:val="00BD354B"/>
    <w:rsid w:val="00BD48A6"/>
    <w:rsid w:val="00BD55A6"/>
    <w:rsid w:val="00BD5DB0"/>
    <w:rsid w:val="00BD5F48"/>
    <w:rsid w:val="00BD645A"/>
    <w:rsid w:val="00BD67F5"/>
    <w:rsid w:val="00BD6AD0"/>
    <w:rsid w:val="00BD6CA4"/>
    <w:rsid w:val="00BD73AA"/>
    <w:rsid w:val="00BD7ECD"/>
    <w:rsid w:val="00BE0145"/>
    <w:rsid w:val="00BE0A91"/>
    <w:rsid w:val="00BE0BFD"/>
    <w:rsid w:val="00BE0E94"/>
    <w:rsid w:val="00BE178D"/>
    <w:rsid w:val="00BE1F66"/>
    <w:rsid w:val="00BE2338"/>
    <w:rsid w:val="00BE25B7"/>
    <w:rsid w:val="00BE280C"/>
    <w:rsid w:val="00BE28CA"/>
    <w:rsid w:val="00BE364D"/>
    <w:rsid w:val="00BE4618"/>
    <w:rsid w:val="00BE4A65"/>
    <w:rsid w:val="00BE5453"/>
    <w:rsid w:val="00BE5865"/>
    <w:rsid w:val="00BE61D3"/>
    <w:rsid w:val="00BE652E"/>
    <w:rsid w:val="00BE663F"/>
    <w:rsid w:val="00BE724A"/>
    <w:rsid w:val="00BE77E7"/>
    <w:rsid w:val="00BE791A"/>
    <w:rsid w:val="00BE7CF6"/>
    <w:rsid w:val="00BF0213"/>
    <w:rsid w:val="00BF0408"/>
    <w:rsid w:val="00BF0A5B"/>
    <w:rsid w:val="00BF0FE6"/>
    <w:rsid w:val="00BF11B5"/>
    <w:rsid w:val="00BF14F2"/>
    <w:rsid w:val="00BF2527"/>
    <w:rsid w:val="00BF2F35"/>
    <w:rsid w:val="00BF2FC5"/>
    <w:rsid w:val="00BF3944"/>
    <w:rsid w:val="00BF3E23"/>
    <w:rsid w:val="00BF423F"/>
    <w:rsid w:val="00BF465F"/>
    <w:rsid w:val="00BF4F3D"/>
    <w:rsid w:val="00BF5264"/>
    <w:rsid w:val="00BF5544"/>
    <w:rsid w:val="00BF5982"/>
    <w:rsid w:val="00BF5EB6"/>
    <w:rsid w:val="00BF60C8"/>
    <w:rsid w:val="00BF6407"/>
    <w:rsid w:val="00BF6A24"/>
    <w:rsid w:val="00BF757D"/>
    <w:rsid w:val="00BF7AD7"/>
    <w:rsid w:val="00BF7DBD"/>
    <w:rsid w:val="00C000AC"/>
    <w:rsid w:val="00C00746"/>
    <w:rsid w:val="00C007BE"/>
    <w:rsid w:val="00C00D89"/>
    <w:rsid w:val="00C00DDA"/>
    <w:rsid w:val="00C017DE"/>
    <w:rsid w:val="00C01E44"/>
    <w:rsid w:val="00C01EE6"/>
    <w:rsid w:val="00C02162"/>
    <w:rsid w:val="00C02233"/>
    <w:rsid w:val="00C02CE6"/>
    <w:rsid w:val="00C030C6"/>
    <w:rsid w:val="00C03368"/>
    <w:rsid w:val="00C036AF"/>
    <w:rsid w:val="00C036D6"/>
    <w:rsid w:val="00C0370C"/>
    <w:rsid w:val="00C037C3"/>
    <w:rsid w:val="00C037CC"/>
    <w:rsid w:val="00C053A6"/>
    <w:rsid w:val="00C0541A"/>
    <w:rsid w:val="00C06523"/>
    <w:rsid w:val="00C06A36"/>
    <w:rsid w:val="00C070E7"/>
    <w:rsid w:val="00C075D5"/>
    <w:rsid w:val="00C07CF4"/>
    <w:rsid w:val="00C102D9"/>
    <w:rsid w:val="00C105E8"/>
    <w:rsid w:val="00C10E80"/>
    <w:rsid w:val="00C11059"/>
    <w:rsid w:val="00C1188F"/>
    <w:rsid w:val="00C11AF9"/>
    <w:rsid w:val="00C11CC9"/>
    <w:rsid w:val="00C11D8A"/>
    <w:rsid w:val="00C121AE"/>
    <w:rsid w:val="00C1239F"/>
    <w:rsid w:val="00C12444"/>
    <w:rsid w:val="00C124A9"/>
    <w:rsid w:val="00C12A71"/>
    <w:rsid w:val="00C12B29"/>
    <w:rsid w:val="00C13818"/>
    <w:rsid w:val="00C13F60"/>
    <w:rsid w:val="00C14206"/>
    <w:rsid w:val="00C14C95"/>
    <w:rsid w:val="00C15020"/>
    <w:rsid w:val="00C15063"/>
    <w:rsid w:val="00C15902"/>
    <w:rsid w:val="00C15E01"/>
    <w:rsid w:val="00C160E5"/>
    <w:rsid w:val="00C1661C"/>
    <w:rsid w:val="00C16717"/>
    <w:rsid w:val="00C16939"/>
    <w:rsid w:val="00C169FF"/>
    <w:rsid w:val="00C17461"/>
    <w:rsid w:val="00C2040B"/>
    <w:rsid w:val="00C2089C"/>
    <w:rsid w:val="00C21A82"/>
    <w:rsid w:val="00C21BE1"/>
    <w:rsid w:val="00C21DA4"/>
    <w:rsid w:val="00C22D0A"/>
    <w:rsid w:val="00C22D4C"/>
    <w:rsid w:val="00C23B7C"/>
    <w:rsid w:val="00C2410E"/>
    <w:rsid w:val="00C24D32"/>
    <w:rsid w:val="00C25570"/>
    <w:rsid w:val="00C255D2"/>
    <w:rsid w:val="00C25695"/>
    <w:rsid w:val="00C26565"/>
    <w:rsid w:val="00C2659F"/>
    <w:rsid w:val="00C26EB0"/>
    <w:rsid w:val="00C26F08"/>
    <w:rsid w:val="00C27911"/>
    <w:rsid w:val="00C30188"/>
    <w:rsid w:val="00C3034C"/>
    <w:rsid w:val="00C30619"/>
    <w:rsid w:val="00C311BF"/>
    <w:rsid w:val="00C31331"/>
    <w:rsid w:val="00C31ABF"/>
    <w:rsid w:val="00C31DFE"/>
    <w:rsid w:val="00C32A7B"/>
    <w:rsid w:val="00C32F8D"/>
    <w:rsid w:val="00C334DC"/>
    <w:rsid w:val="00C3361B"/>
    <w:rsid w:val="00C3365E"/>
    <w:rsid w:val="00C34091"/>
    <w:rsid w:val="00C34C54"/>
    <w:rsid w:val="00C35BC4"/>
    <w:rsid w:val="00C3623C"/>
    <w:rsid w:val="00C3630B"/>
    <w:rsid w:val="00C3638F"/>
    <w:rsid w:val="00C365E7"/>
    <w:rsid w:val="00C36EBC"/>
    <w:rsid w:val="00C36FC2"/>
    <w:rsid w:val="00C371C3"/>
    <w:rsid w:val="00C4022F"/>
    <w:rsid w:val="00C40410"/>
    <w:rsid w:val="00C40600"/>
    <w:rsid w:val="00C40896"/>
    <w:rsid w:val="00C408F1"/>
    <w:rsid w:val="00C40B0E"/>
    <w:rsid w:val="00C4124A"/>
    <w:rsid w:val="00C413E1"/>
    <w:rsid w:val="00C417F0"/>
    <w:rsid w:val="00C41BB7"/>
    <w:rsid w:val="00C42137"/>
    <w:rsid w:val="00C4222F"/>
    <w:rsid w:val="00C4241D"/>
    <w:rsid w:val="00C424FC"/>
    <w:rsid w:val="00C42C75"/>
    <w:rsid w:val="00C42D9F"/>
    <w:rsid w:val="00C43618"/>
    <w:rsid w:val="00C43673"/>
    <w:rsid w:val="00C43977"/>
    <w:rsid w:val="00C43A67"/>
    <w:rsid w:val="00C43B06"/>
    <w:rsid w:val="00C44147"/>
    <w:rsid w:val="00C443DA"/>
    <w:rsid w:val="00C444CA"/>
    <w:rsid w:val="00C453A9"/>
    <w:rsid w:val="00C455B6"/>
    <w:rsid w:val="00C4568E"/>
    <w:rsid w:val="00C456AE"/>
    <w:rsid w:val="00C45C2F"/>
    <w:rsid w:val="00C46052"/>
    <w:rsid w:val="00C46076"/>
    <w:rsid w:val="00C46998"/>
    <w:rsid w:val="00C46F14"/>
    <w:rsid w:val="00C470D5"/>
    <w:rsid w:val="00C474CB"/>
    <w:rsid w:val="00C477D6"/>
    <w:rsid w:val="00C479FE"/>
    <w:rsid w:val="00C47C49"/>
    <w:rsid w:val="00C47FAF"/>
    <w:rsid w:val="00C50249"/>
    <w:rsid w:val="00C50A85"/>
    <w:rsid w:val="00C513D6"/>
    <w:rsid w:val="00C51F11"/>
    <w:rsid w:val="00C5201F"/>
    <w:rsid w:val="00C52459"/>
    <w:rsid w:val="00C524DF"/>
    <w:rsid w:val="00C525A3"/>
    <w:rsid w:val="00C52778"/>
    <w:rsid w:val="00C52EE8"/>
    <w:rsid w:val="00C53255"/>
    <w:rsid w:val="00C536E8"/>
    <w:rsid w:val="00C53D77"/>
    <w:rsid w:val="00C545FA"/>
    <w:rsid w:val="00C54DB6"/>
    <w:rsid w:val="00C555D9"/>
    <w:rsid w:val="00C556F9"/>
    <w:rsid w:val="00C55735"/>
    <w:rsid w:val="00C55DD6"/>
    <w:rsid w:val="00C561AB"/>
    <w:rsid w:val="00C56C12"/>
    <w:rsid w:val="00C56FC2"/>
    <w:rsid w:val="00C56FDD"/>
    <w:rsid w:val="00C5749E"/>
    <w:rsid w:val="00C57647"/>
    <w:rsid w:val="00C57BFA"/>
    <w:rsid w:val="00C57F80"/>
    <w:rsid w:val="00C606CE"/>
    <w:rsid w:val="00C61539"/>
    <w:rsid w:val="00C617FF"/>
    <w:rsid w:val="00C61C36"/>
    <w:rsid w:val="00C620FA"/>
    <w:rsid w:val="00C62CCF"/>
    <w:rsid w:val="00C630A8"/>
    <w:rsid w:val="00C63309"/>
    <w:rsid w:val="00C63465"/>
    <w:rsid w:val="00C639E6"/>
    <w:rsid w:val="00C64E29"/>
    <w:rsid w:val="00C65563"/>
    <w:rsid w:val="00C65747"/>
    <w:rsid w:val="00C659E7"/>
    <w:rsid w:val="00C65FEE"/>
    <w:rsid w:val="00C660FA"/>
    <w:rsid w:val="00C66265"/>
    <w:rsid w:val="00C66479"/>
    <w:rsid w:val="00C66A4C"/>
    <w:rsid w:val="00C66ABE"/>
    <w:rsid w:val="00C672A7"/>
    <w:rsid w:val="00C6747F"/>
    <w:rsid w:val="00C67B42"/>
    <w:rsid w:val="00C70298"/>
    <w:rsid w:val="00C70AD3"/>
    <w:rsid w:val="00C70C30"/>
    <w:rsid w:val="00C70DB5"/>
    <w:rsid w:val="00C7129E"/>
    <w:rsid w:val="00C717A5"/>
    <w:rsid w:val="00C71871"/>
    <w:rsid w:val="00C724DF"/>
    <w:rsid w:val="00C726D5"/>
    <w:rsid w:val="00C72E5C"/>
    <w:rsid w:val="00C73383"/>
    <w:rsid w:val="00C73391"/>
    <w:rsid w:val="00C73411"/>
    <w:rsid w:val="00C7383C"/>
    <w:rsid w:val="00C7405E"/>
    <w:rsid w:val="00C74069"/>
    <w:rsid w:val="00C743BF"/>
    <w:rsid w:val="00C74560"/>
    <w:rsid w:val="00C74B12"/>
    <w:rsid w:val="00C74BE7"/>
    <w:rsid w:val="00C74E22"/>
    <w:rsid w:val="00C75C7C"/>
    <w:rsid w:val="00C767B9"/>
    <w:rsid w:val="00C76817"/>
    <w:rsid w:val="00C769FB"/>
    <w:rsid w:val="00C76BEC"/>
    <w:rsid w:val="00C772D0"/>
    <w:rsid w:val="00C77470"/>
    <w:rsid w:val="00C77802"/>
    <w:rsid w:val="00C77C2F"/>
    <w:rsid w:val="00C77E3D"/>
    <w:rsid w:val="00C77E65"/>
    <w:rsid w:val="00C80380"/>
    <w:rsid w:val="00C803A2"/>
    <w:rsid w:val="00C8114A"/>
    <w:rsid w:val="00C81AC0"/>
    <w:rsid w:val="00C824A8"/>
    <w:rsid w:val="00C8257F"/>
    <w:rsid w:val="00C828FB"/>
    <w:rsid w:val="00C82C34"/>
    <w:rsid w:val="00C83270"/>
    <w:rsid w:val="00C832D3"/>
    <w:rsid w:val="00C833E6"/>
    <w:rsid w:val="00C8371A"/>
    <w:rsid w:val="00C83CB6"/>
    <w:rsid w:val="00C84011"/>
    <w:rsid w:val="00C84FCE"/>
    <w:rsid w:val="00C856EE"/>
    <w:rsid w:val="00C857BF"/>
    <w:rsid w:val="00C85EF1"/>
    <w:rsid w:val="00C85FD9"/>
    <w:rsid w:val="00C8643E"/>
    <w:rsid w:val="00C87B53"/>
    <w:rsid w:val="00C87F04"/>
    <w:rsid w:val="00C87F9E"/>
    <w:rsid w:val="00C90046"/>
    <w:rsid w:val="00C901B7"/>
    <w:rsid w:val="00C906EE"/>
    <w:rsid w:val="00C90CDC"/>
    <w:rsid w:val="00C90D6A"/>
    <w:rsid w:val="00C91182"/>
    <w:rsid w:val="00C91737"/>
    <w:rsid w:val="00C918EB"/>
    <w:rsid w:val="00C91DE0"/>
    <w:rsid w:val="00C9264A"/>
    <w:rsid w:val="00C92DB8"/>
    <w:rsid w:val="00C9316E"/>
    <w:rsid w:val="00C9408C"/>
    <w:rsid w:val="00C944C8"/>
    <w:rsid w:val="00C94D17"/>
    <w:rsid w:val="00C94E86"/>
    <w:rsid w:val="00C95003"/>
    <w:rsid w:val="00C95FC7"/>
    <w:rsid w:val="00C9657B"/>
    <w:rsid w:val="00C96723"/>
    <w:rsid w:val="00C969BC"/>
    <w:rsid w:val="00C96AB5"/>
    <w:rsid w:val="00C96B70"/>
    <w:rsid w:val="00C96F55"/>
    <w:rsid w:val="00C97449"/>
    <w:rsid w:val="00C97D33"/>
    <w:rsid w:val="00C97DE4"/>
    <w:rsid w:val="00CA0075"/>
    <w:rsid w:val="00CA0103"/>
    <w:rsid w:val="00CA0192"/>
    <w:rsid w:val="00CA02C3"/>
    <w:rsid w:val="00CA0571"/>
    <w:rsid w:val="00CA058B"/>
    <w:rsid w:val="00CA06EC"/>
    <w:rsid w:val="00CA09F1"/>
    <w:rsid w:val="00CA1576"/>
    <w:rsid w:val="00CA18FD"/>
    <w:rsid w:val="00CA1CEC"/>
    <w:rsid w:val="00CA1F53"/>
    <w:rsid w:val="00CA2B09"/>
    <w:rsid w:val="00CA2F0F"/>
    <w:rsid w:val="00CA3406"/>
    <w:rsid w:val="00CA3854"/>
    <w:rsid w:val="00CA39FD"/>
    <w:rsid w:val="00CA3A03"/>
    <w:rsid w:val="00CA3B60"/>
    <w:rsid w:val="00CA3FE7"/>
    <w:rsid w:val="00CA43E5"/>
    <w:rsid w:val="00CA50C6"/>
    <w:rsid w:val="00CA550D"/>
    <w:rsid w:val="00CA59DF"/>
    <w:rsid w:val="00CA5A16"/>
    <w:rsid w:val="00CA5D59"/>
    <w:rsid w:val="00CA61CF"/>
    <w:rsid w:val="00CA6AF2"/>
    <w:rsid w:val="00CA6BA1"/>
    <w:rsid w:val="00CA719F"/>
    <w:rsid w:val="00CA79A1"/>
    <w:rsid w:val="00CA79AB"/>
    <w:rsid w:val="00CA7B1D"/>
    <w:rsid w:val="00CA7FDF"/>
    <w:rsid w:val="00CB00E5"/>
    <w:rsid w:val="00CB04F1"/>
    <w:rsid w:val="00CB05FB"/>
    <w:rsid w:val="00CB1CFC"/>
    <w:rsid w:val="00CB1D6D"/>
    <w:rsid w:val="00CB2018"/>
    <w:rsid w:val="00CB21A9"/>
    <w:rsid w:val="00CB373C"/>
    <w:rsid w:val="00CB386F"/>
    <w:rsid w:val="00CB3976"/>
    <w:rsid w:val="00CB40F2"/>
    <w:rsid w:val="00CB58BB"/>
    <w:rsid w:val="00CB59F8"/>
    <w:rsid w:val="00CB5B38"/>
    <w:rsid w:val="00CB6F2A"/>
    <w:rsid w:val="00CB6FA7"/>
    <w:rsid w:val="00CB742E"/>
    <w:rsid w:val="00CB74A0"/>
    <w:rsid w:val="00CC0461"/>
    <w:rsid w:val="00CC0D37"/>
    <w:rsid w:val="00CC1295"/>
    <w:rsid w:val="00CC19F6"/>
    <w:rsid w:val="00CC202B"/>
    <w:rsid w:val="00CC3FDB"/>
    <w:rsid w:val="00CC455F"/>
    <w:rsid w:val="00CC4BE7"/>
    <w:rsid w:val="00CC4C07"/>
    <w:rsid w:val="00CC575E"/>
    <w:rsid w:val="00CC58C8"/>
    <w:rsid w:val="00CC5A1B"/>
    <w:rsid w:val="00CC5BA6"/>
    <w:rsid w:val="00CC5CF6"/>
    <w:rsid w:val="00CC61A0"/>
    <w:rsid w:val="00CC64F0"/>
    <w:rsid w:val="00CC6878"/>
    <w:rsid w:val="00CC69B9"/>
    <w:rsid w:val="00CC6CF4"/>
    <w:rsid w:val="00CC71F1"/>
    <w:rsid w:val="00CC73CD"/>
    <w:rsid w:val="00CC7433"/>
    <w:rsid w:val="00CC77EF"/>
    <w:rsid w:val="00CC7B9A"/>
    <w:rsid w:val="00CC7C18"/>
    <w:rsid w:val="00CD001E"/>
    <w:rsid w:val="00CD05D7"/>
    <w:rsid w:val="00CD08B5"/>
    <w:rsid w:val="00CD12DF"/>
    <w:rsid w:val="00CD156C"/>
    <w:rsid w:val="00CD1AD7"/>
    <w:rsid w:val="00CD21B6"/>
    <w:rsid w:val="00CD23FD"/>
    <w:rsid w:val="00CD2400"/>
    <w:rsid w:val="00CD2589"/>
    <w:rsid w:val="00CD2993"/>
    <w:rsid w:val="00CD2B85"/>
    <w:rsid w:val="00CD2C77"/>
    <w:rsid w:val="00CD35B1"/>
    <w:rsid w:val="00CD4594"/>
    <w:rsid w:val="00CD46F0"/>
    <w:rsid w:val="00CD4953"/>
    <w:rsid w:val="00CD5620"/>
    <w:rsid w:val="00CD57F1"/>
    <w:rsid w:val="00CD78EE"/>
    <w:rsid w:val="00CD79D9"/>
    <w:rsid w:val="00CD79E8"/>
    <w:rsid w:val="00CD7F81"/>
    <w:rsid w:val="00CE016B"/>
    <w:rsid w:val="00CE0ABF"/>
    <w:rsid w:val="00CE12BC"/>
    <w:rsid w:val="00CE1AEF"/>
    <w:rsid w:val="00CE1CA0"/>
    <w:rsid w:val="00CE1CB3"/>
    <w:rsid w:val="00CE2495"/>
    <w:rsid w:val="00CE26BF"/>
    <w:rsid w:val="00CE27AD"/>
    <w:rsid w:val="00CE2A53"/>
    <w:rsid w:val="00CE2B7E"/>
    <w:rsid w:val="00CE2D2A"/>
    <w:rsid w:val="00CE3099"/>
    <w:rsid w:val="00CE35C3"/>
    <w:rsid w:val="00CE36AA"/>
    <w:rsid w:val="00CE4633"/>
    <w:rsid w:val="00CE48B4"/>
    <w:rsid w:val="00CE52BF"/>
    <w:rsid w:val="00CE564E"/>
    <w:rsid w:val="00CE58A2"/>
    <w:rsid w:val="00CE5930"/>
    <w:rsid w:val="00CE5B34"/>
    <w:rsid w:val="00CE5B36"/>
    <w:rsid w:val="00CE5BAE"/>
    <w:rsid w:val="00CE6579"/>
    <w:rsid w:val="00CE6CD3"/>
    <w:rsid w:val="00CE7C2E"/>
    <w:rsid w:val="00CF07F0"/>
    <w:rsid w:val="00CF0F8C"/>
    <w:rsid w:val="00CF0FE1"/>
    <w:rsid w:val="00CF14A3"/>
    <w:rsid w:val="00CF15C6"/>
    <w:rsid w:val="00CF183F"/>
    <w:rsid w:val="00CF1E8A"/>
    <w:rsid w:val="00CF2CCB"/>
    <w:rsid w:val="00CF2EE2"/>
    <w:rsid w:val="00CF3B3B"/>
    <w:rsid w:val="00CF4133"/>
    <w:rsid w:val="00CF540F"/>
    <w:rsid w:val="00CF64AF"/>
    <w:rsid w:val="00CF6957"/>
    <w:rsid w:val="00CF6BFA"/>
    <w:rsid w:val="00CF6E0D"/>
    <w:rsid w:val="00CF758C"/>
    <w:rsid w:val="00CF75F1"/>
    <w:rsid w:val="00CF7B8F"/>
    <w:rsid w:val="00CF7BB2"/>
    <w:rsid w:val="00CF7BBA"/>
    <w:rsid w:val="00CF7E7C"/>
    <w:rsid w:val="00D00078"/>
    <w:rsid w:val="00D000F8"/>
    <w:rsid w:val="00D00199"/>
    <w:rsid w:val="00D00406"/>
    <w:rsid w:val="00D00FB2"/>
    <w:rsid w:val="00D01069"/>
    <w:rsid w:val="00D011F2"/>
    <w:rsid w:val="00D0170B"/>
    <w:rsid w:val="00D01924"/>
    <w:rsid w:val="00D01AE7"/>
    <w:rsid w:val="00D01CA6"/>
    <w:rsid w:val="00D01DD1"/>
    <w:rsid w:val="00D01E2A"/>
    <w:rsid w:val="00D01E4E"/>
    <w:rsid w:val="00D01F31"/>
    <w:rsid w:val="00D02F55"/>
    <w:rsid w:val="00D03544"/>
    <w:rsid w:val="00D04505"/>
    <w:rsid w:val="00D049EE"/>
    <w:rsid w:val="00D04DA8"/>
    <w:rsid w:val="00D04EA2"/>
    <w:rsid w:val="00D05E85"/>
    <w:rsid w:val="00D061AF"/>
    <w:rsid w:val="00D062F9"/>
    <w:rsid w:val="00D06467"/>
    <w:rsid w:val="00D06671"/>
    <w:rsid w:val="00D06673"/>
    <w:rsid w:val="00D06951"/>
    <w:rsid w:val="00D0737D"/>
    <w:rsid w:val="00D07BA0"/>
    <w:rsid w:val="00D07CD4"/>
    <w:rsid w:val="00D10642"/>
    <w:rsid w:val="00D10C34"/>
    <w:rsid w:val="00D10D17"/>
    <w:rsid w:val="00D110ED"/>
    <w:rsid w:val="00D11370"/>
    <w:rsid w:val="00D11935"/>
    <w:rsid w:val="00D12509"/>
    <w:rsid w:val="00D126C7"/>
    <w:rsid w:val="00D129BE"/>
    <w:rsid w:val="00D137F1"/>
    <w:rsid w:val="00D1394F"/>
    <w:rsid w:val="00D1446B"/>
    <w:rsid w:val="00D14BAB"/>
    <w:rsid w:val="00D15267"/>
    <w:rsid w:val="00D15332"/>
    <w:rsid w:val="00D156E2"/>
    <w:rsid w:val="00D15C14"/>
    <w:rsid w:val="00D15E18"/>
    <w:rsid w:val="00D15FE3"/>
    <w:rsid w:val="00D15FF5"/>
    <w:rsid w:val="00D165DE"/>
    <w:rsid w:val="00D16638"/>
    <w:rsid w:val="00D166BC"/>
    <w:rsid w:val="00D17800"/>
    <w:rsid w:val="00D1798E"/>
    <w:rsid w:val="00D20041"/>
    <w:rsid w:val="00D2053E"/>
    <w:rsid w:val="00D20546"/>
    <w:rsid w:val="00D2076D"/>
    <w:rsid w:val="00D2088B"/>
    <w:rsid w:val="00D20C0C"/>
    <w:rsid w:val="00D21200"/>
    <w:rsid w:val="00D2141E"/>
    <w:rsid w:val="00D2166E"/>
    <w:rsid w:val="00D216D0"/>
    <w:rsid w:val="00D21767"/>
    <w:rsid w:val="00D219D5"/>
    <w:rsid w:val="00D22689"/>
    <w:rsid w:val="00D22832"/>
    <w:rsid w:val="00D22C73"/>
    <w:rsid w:val="00D22E53"/>
    <w:rsid w:val="00D22EFF"/>
    <w:rsid w:val="00D23114"/>
    <w:rsid w:val="00D2342D"/>
    <w:rsid w:val="00D238AE"/>
    <w:rsid w:val="00D23BE4"/>
    <w:rsid w:val="00D24B34"/>
    <w:rsid w:val="00D24DB0"/>
    <w:rsid w:val="00D252A4"/>
    <w:rsid w:val="00D25312"/>
    <w:rsid w:val="00D264EE"/>
    <w:rsid w:val="00D2695C"/>
    <w:rsid w:val="00D26D78"/>
    <w:rsid w:val="00D26DFB"/>
    <w:rsid w:val="00D2725E"/>
    <w:rsid w:val="00D273D0"/>
    <w:rsid w:val="00D273D3"/>
    <w:rsid w:val="00D30AA3"/>
    <w:rsid w:val="00D30F5B"/>
    <w:rsid w:val="00D31DCE"/>
    <w:rsid w:val="00D32425"/>
    <w:rsid w:val="00D32813"/>
    <w:rsid w:val="00D331C9"/>
    <w:rsid w:val="00D33297"/>
    <w:rsid w:val="00D33715"/>
    <w:rsid w:val="00D339EC"/>
    <w:rsid w:val="00D33A8E"/>
    <w:rsid w:val="00D33F07"/>
    <w:rsid w:val="00D3438C"/>
    <w:rsid w:val="00D34655"/>
    <w:rsid w:val="00D34B4B"/>
    <w:rsid w:val="00D355AB"/>
    <w:rsid w:val="00D35E91"/>
    <w:rsid w:val="00D35FFD"/>
    <w:rsid w:val="00D36761"/>
    <w:rsid w:val="00D36A71"/>
    <w:rsid w:val="00D36FCC"/>
    <w:rsid w:val="00D3730E"/>
    <w:rsid w:val="00D37D67"/>
    <w:rsid w:val="00D400D4"/>
    <w:rsid w:val="00D40819"/>
    <w:rsid w:val="00D40EBF"/>
    <w:rsid w:val="00D4108C"/>
    <w:rsid w:val="00D41145"/>
    <w:rsid w:val="00D412FA"/>
    <w:rsid w:val="00D4155F"/>
    <w:rsid w:val="00D41E75"/>
    <w:rsid w:val="00D42320"/>
    <w:rsid w:val="00D42809"/>
    <w:rsid w:val="00D432C4"/>
    <w:rsid w:val="00D435A9"/>
    <w:rsid w:val="00D43974"/>
    <w:rsid w:val="00D43EF5"/>
    <w:rsid w:val="00D444F4"/>
    <w:rsid w:val="00D445D3"/>
    <w:rsid w:val="00D447E9"/>
    <w:rsid w:val="00D448D3"/>
    <w:rsid w:val="00D44B24"/>
    <w:rsid w:val="00D44DAD"/>
    <w:rsid w:val="00D44EFF"/>
    <w:rsid w:val="00D44FFE"/>
    <w:rsid w:val="00D45197"/>
    <w:rsid w:val="00D45351"/>
    <w:rsid w:val="00D45CA0"/>
    <w:rsid w:val="00D45D9D"/>
    <w:rsid w:val="00D4674D"/>
    <w:rsid w:val="00D46E3C"/>
    <w:rsid w:val="00D472B5"/>
    <w:rsid w:val="00D4746C"/>
    <w:rsid w:val="00D47470"/>
    <w:rsid w:val="00D4750A"/>
    <w:rsid w:val="00D47B78"/>
    <w:rsid w:val="00D50395"/>
    <w:rsid w:val="00D506FE"/>
    <w:rsid w:val="00D50C29"/>
    <w:rsid w:val="00D51040"/>
    <w:rsid w:val="00D5144C"/>
    <w:rsid w:val="00D514EE"/>
    <w:rsid w:val="00D528DE"/>
    <w:rsid w:val="00D531D8"/>
    <w:rsid w:val="00D5355C"/>
    <w:rsid w:val="00D53F7E"/>
    <w:rsid w:val="00D5474F"/>
    <w:rsid w:val="00D5484D"/>
    <w:rsid w:val="00D5492D"/>
    <w:rsid w:val="00D54BB9"/>
    <w:rsid w:val="00D5546F"/>
    <w:rsid w:val="00D554B1"/>
    <w:rsid w:val="00D555B4"/>
    <w:rsid w:val="00D5562F"/>
    <w:rsid w:val="00D55FBC"/>
    <w:rsid w:val="00D56034"/>
    <w:rsid w:val="00D561A8"/>
    <w:rsid w:val="00D56434"/>
    <w:rsid w:val="00D56698"/>
    <w:rsid w:val="00D57243"/>
    <w:rsid w:val="00D57724"/>
    <w:rsid w:val="00D57942"/>
    <w:rsid w:val="00D57DD5"/>
    <w:rsid w:val="00D57E9F"/>
    <w:rsid w:val="00D60219"/>
    <w:rsid w:val="00D60312"/>
    <w:rsid w:val="00D6099F"/>
    <w:rsid w:val="00D60D88"/>
    <w:rsid w:val="00D60D9D"/>
    <w:rsid w:val="00D617E8"/>
    <w:rsid w:val="00D619FA"/>
    <w:rsid w:val="00D620DD"/>
    <w:rsid w:val="00D6283A"/>
    <w:rsid w:val="00D629C5"/>
    <w:rsid w:val="00D63B09"/>
    <w:rsid w:val="00D63D81"/>
    <w:rsid w:val="00D64163"/>
    <w:rsid w:val="00D6425B"/>
    <w:rsid w:val="00D6438E"/>
    <w:rsid w:val="00D64A6C"/>
    <w:rsid w:val="00D64F13"/>
    <w:rsid w:val="00D64FEC"/>
    <w:rsid w:val="00D65A23"/>
    <w:rsid w:val="00D65A87"/>
    <w:rsid w:val="00D66056"/>
    <w:rsid w:val="00D665C5"/>
    <w:rsid w:val="00D66A8F"/>
    <w:rsid w:val="00D66ED2"/>
    <w:rsid w:val="00D66F61"/>
    <w:rsid w:val="00D671DB"/>
    <w:rsid w:val="00D676E8"/>
    <w:rsid w:val="00D67AD1"/>
    <w:rsid w:val="00D67CEA"/>
    <w:rsid w:val="00D70021"/>
    <w:rsid w:val="00D7049D"/>
    <w:rsid w:val="00D707B0"/>
    <w:rsid w:val="00D708AB"/>
    <w:rsid w:val="00D70E45"/>
    <w:rsid w:val="00D71308"/>
    <w:rsid w:val="00D718BF"/>
    <w:rsid w:val="00D719E5"/>
    <w:rsid w:val="00D71C4C"/>
    <w:rsid w:val="00D71D04"/>
    <w:rsid w:val="00D72445"/>
    <w:rsid w:val="00D72AB9"/>
    <w:rsid w:val="00D72E1E"/>
    <w:rsid w:val="00D7330C"/>
    <w:rsid w:val="00D7334A"/>
    <w:rsid w:val="00D734E8"/>
    <w:rsid w:val="00D739EF"/>
    <w:rsid w:val="00D73E83"/>
    <w:rsid w:val="00D74B55"/>
    <w:rsid w:val="00D756EF"/>
    <w:rsid w:val="00D75970"/>
    <w:rsid w:val="00D75995"/>
    <w:rsid w:val="00D75F31"/>
    <w:rsid w:val="00D764AB"/>
    <w:rsid w:val="00D77342"/>
    <w:rsid w:val="00D77CF3"/>
    <w:rsid w:val="00D77EC7"/>
    <w:rsid w:val="00D77FC7"/>
    <w:rsid w:val="00D80519"/>
    <w:rsid w:val="00D80679"/>
    <w:rsid w:val="00D80D98"/>
    <w:rsid w:val="00D813E3"/>
    <w:rsid w:val="00D81DE7"/>
    <w:rsid w:val="00D81FA7"/>
    <w:rsid w:val="00D826A6"/>
    <w:rsid w:val="00D82728"/>
    <w:rsid w:val="00D83D75"/>
    <w:rsid w:val="00D83DBA"/>
    <w:rsid w:val="00D83E55"/>
    <w:rsid w:val="00D846D8"/>
    <w:rsid w:val="00D84784"/>
    <w:rsid w:val="00D8519C"/>
    <w:rsid w:val="00D86031"/>
    <w:rsid w:val="00D87092"/>
    <w:rsid w:val="00D8740B"/>
    <w:rsid w:val="00D87471"/>
    <w:rsid w:val="00D874B5"/>
    <w:rsid w:val="00D87CFA"/>
    <w:rsid w:val="00D87D78"/>
    <w:rsid w:val="00D90070"/>
    <w:rsid w:val="00D9074B"/>
    <w:rsid w:val="00D90CBC"/>
    <w:rsid w:val="00D919F6"/>
    <w:rsid w:val="00D92002"/>
    <w:rsid w:val="00D9208E"/>
    <w:rsid w:val="00D92184"/>
    <w:rsid w:val="00D9246D"/>
    <w:rsid w:val="00D927C3"/>
    <w:rsid w:val="00D9281E"/>
    <w:rsid w:val="00D92A73"/>
    <w:rsid w:val="00D92E6E"/>
    <w:rsid w:val="00D936DC"/>
    <w:rsid w:val="00D93939"/>
    <w:rsid w:val="00D93AC3"/>
    <w:rsid w:val="00D94053"/>
    <w:rsid w:val="00D946B0"/>
    <w:rsid w:val="00D94936"/>
    <w:rsid w:val="00D94E47"/>
    <w:rsid w:val="00D95B55"/>
    <w:rsid w:val="00D95B86"/>
    <w:rsid w:val="00D95CE1"/>
    <w:rsid w:val="00D95D31"/>
    <w:rsid w:val="00D96436"/>
    <w:rsid w:val="00D9693C"/>
    <w:rsid w:val="00D96C46"/>
    <w:rsid w:val="00D972B4"/>
    <w:rsid w:val="00D97774"/>
    <w:rsid w:val="00D97989"/>
    <w:rsid w:val="00DA01DE"/>
    <w:rsid w:val="00DA0636"/>
    <w:rsid w:val="00DA06D2"/>
    <w:rsid w:val="00DA106A"/>
    <w:rsid w:val="00DA17CC"/>
    <w:rsid w:val="00DA1BEF"/>
    <w:rsid w:val="00DA1F98"/>
    <w:rsid w:val="00DA2775"/>
    <w:rsid w:val="00DA2D9E"/>
    <w:rsid w:val="00DA3142"/>
    <w:rsid w:val="00DA34FE"/>
    <w:rsid w:val="00DA3F23"/>
    <w:rsid w:val="00DA3F32"/>
    <w:rsid w:val="00DA4086"/>
    <w:rsid w:val="00DA43D9"/>
    <w:rsid w:val="00DA4F4C"/>
    <w:rsid w:val="00DA4FA3"/>
    <w:rsid w:val="00DA64BC"/>
    <w:rsid w:val="00DA722D"/>
    <w:rsid w:val="00DA725E"/>
    <w:rsid w:val="00DA770E"/>
    <w:rsid w:val="00DA7C49"/>
    <w:rsid w:val="00DA7CAE"/>
    <w:rsid w:val="00DA7E18"/>
    <w:rsid w:val="00DA7EC6"/>
    <w:rsid w:val="00DB01CD"/>
    <w:rsid w:val="00DB038D"/>
    <w:rsid w:val="00DB0575"/>
    <w:rsid w:val="00DB05E3"/>
    <w:rsid w:val="00DB0CFB"/>
    <w:rsid w:val="00DB0E47"/>
    <w:rsid w:val="00DB0FFB"/>
    <w:rsid w:val="00DB113F"/>
    <w:rsid w:val="00DB132B"/>
    <w:rsid w:val="00DB273C"/>
    <w:rsid w:val="00DB2830"/>
    <w:rsid w:val="00DB31B9"/>
    <w:rsid w:val="00DB324A"/>
    <w:rsid w:val="00DB3266"/>
    <w:rsid w:val="00DB34AF"/>
    <w:rsid w:val="00DB3616"/>
    <w:rsid w:val="00DB3C52"/>
    <w:rsid w:val="00DB421D"/>
    <w:rsid w:val="00DB423F"/>
    <w:rsid w:val="00DB42CA"/>
    <w:rsid w:val="00DB4C6E"/>
    <w:rsid w:val="00DB5156"/>
    <w:rsid w:val="00DB6129"/>
    <w:rsid w:val="00DB61D7"/>
    <w:rsid w:val="00DB6752"/>
    <w:rsid w:val="00DB71EB"/>
    <w:rsid w:val="00DB7486"/>
    <w:rsid w:val="00DB750D"/>
    <w:rsid w:val="00DB7751"/>
    <w:rsid w:val="00DB77EC"/>
    <w:rsid w:val="00DB7D22"/>
    <w:rsid w:val="00DC0173"/>
    <w:rsid w:val="00DC0359"/>
    <w:rsid w:val="00DC086F"/>
    <w:rsid w:val="00DC0AF7"/>
    <w:rsid w:val="00DC1385"/>
    <w:rsid w:val="00DC13C1"/>
    <w:rsid w:val="00DC1513"/>
    <w:rsid w:val="00DC1D02"/>
    <w:rsid w:val="00DC2405"/>
    <w:rsid w:val="00DC4158"/>
    <w:rsid w:val="00DC4465"/>
    <w:rsid w:val="00DC4844"/>
    <w:rsid w:val="00DC49B8"/>
    <w:rsid w:val="00DC4DA9"/>
    <w:rsid w:val="00DC4DBA"/>
    <w:rsid w:val="00DC4FB5"/>
    <w:rsid w:val="00DC5303"/>
    <w:rsid w:val="00DC5330"/>
    <w:rsid w:val="00DC5E6B"/>
    <w:rsid w:val="00DC5F63"/>
    <w:rsid w:val="00DC61B1"/>
    <w:rsid w:val="00DC6A05"/>
    <w:rsid w:val="00DC6F4F"/>
    <w:rsid w:val="00DC7F73"/>
    <w:rsid w:val="00DD00A8"/>
    <w:rsid w:val="00DD026F"/>
    <w:rsid w:val="00DD0CEE"/>
    <w:rsid w:val="00DD10A6"/>
    <w:rsid w:val="00DD23D2"/>
    <w:rsid w:val="00DD2D79"/>
    <w:rsid w:val="00DD2E30"/>
    <w:rsid w:val="00DD2FAA"/>
    <w:rsid w:val="00DD32D0"/>
    <w:rsid w:val="00DD3A79"/>
    <w:rsid w:val="00DD4384"/>
    <w:rsid w:val="00DD4CF0"/>
    <w:rsid w:val="00DD58E9"/>
    <w:rsid w:val="00DD59E0"/>
    <w:rsid w:val="00DD610B"/>
    <w:rsid w:val="00DD6373"/>
    <w:rsid w:val="00DD6817"/>
    <w:rsid w:val="00DD6AD1"/>
    <w:rsid w:val="00DD70C3"/>
    <w:rsid w:val="00DD7BEC"/>
    <w:rsid w:val="00DE078E"/>
    <w:rsid w:val="00DE11EC"/>
    <w:rsid w:val="00DE127B"/>
    <w:rsid w:val="00DE1352"/>
    <w:rsid w:val="00DE1874"/>
    <w:rsid w:val="00DE1A22"/>
    <w:rsid w:val="00DE24E9"/>
    <w:rsid w:val="00DE2A85"/>
    <w:rsid w:val="00DE2EFD"/>
    <w:rsid w:val="00DE2F2B"/>
    <w:rsid w:val="00DE335B"/>
    <w:rsid w:val="00DE34D0"/>
    <w:rsid w:val="00DE3597"/>
    <w:rsid w:val="00DE3917"/>
    <w:rsid w:val="00DE418D"/>
    <w:rsid w:val="00DE4347"/>
    <w:rsid w:val="00DE4570"/>
    <w:rsid w:val="00DE463C"/>
    <w:rsid w:val="00DE4893"/>
    <w:rsid w:val="00DE5637"/>
    <w:rsid w:val="00DE5DBA"/>
    <w:rsid w:val="00DE63B0"/>
    <w:rsid w:val="00DE7430"/>
    <w:rsid w:val="00DE750B"/>
    <w:rsid w:val="00DE79CB"/>
    <w:rsid w:val="00DE79F0"/>
    <w:rsid w:val="00DE7B20"/>
    <w:rsid w:val="00DF01D3"/>
    <w:rsid w:val="00DF0921"/>
    <w:rsid w:val="00DF0B27"/>
    <w:rsid w:val="00DF10F7"/>
    <w:rsid w:val="00DF172F"/>
    <w:rsid w:val="00DF173F"/>
    <w:rsid w:val="00DF22F7"/>
    <w:rsid w:val="00DF23BA"/>
    <w:rsid w:val="00DF23FA"/>
    <w:rsid w:val="00DF2426"/>
    <w:rsid w:val="00DF2452"/>
    <w:rsid w:val="00DF24F0"/>
    <w:rsid w:val="00DF26B8"/>
    <w:rsid w:val="00DF272C"/>
    <w:rsid w:val="00DF2D2D"/>
    <w:rsid w:val="00DF3314"/>
    <w:rsid w:val="00DF3C46"/>
    <w:rsid w:val="00DF403C"/>
    <w:rsid w:val="00DF4055"/>
    <w:rsid w:val="00DF4603"/>
    <w:rsid w:val="00DF4711"/>
    <w:rsid w:val="00DF4733"/>
    <w:rsid w:val="00DF51B4"/>
    <w:rsid w:val="00DF5A25"/>
    <w:rsid w:val="00DF5A61"/>
    <w:rsid w:val="00DF5D84"/>
    <w:rsid w:val="00DF5DC8"/>
    <w:rsid w:val="00DF5F83"/>
    <w:rsid w:val="00DF639D"/>
    <w:rsid w:val="00DF659F"/>
    <w:rsid w:val="00DF68AC"/>
    <w:rsid w:val="00DF6BBB"/>
    <w:rsid w:val="00DF7240"/>
    <w:rsid w:val="00DF726E"/>
    <w:rsid w:val="00DF7381"/>
    <w:rsid w:val="00DF743C"/>
    <w:rsid w:val="00DF74E8"/>
    <w:rsid w:val="00DF78C2"/>
    <w:rsid w:val="00E0033B"/>
    <w:rsid w:val="00E01469"/>
    <w:rsid w:val="00E01642"/>
    <w:rsid w:val="00E01AD0"/>
    <w:rsid w:val="00E01D22"/>
    <w:rsid w:val="00E01D4E"/>
    <w:rsid w:val="00E0245E"/>
    <w:rsid w:val="00E02530"/>
    <w:rsid w:val="00E0295F"/>
    <w:rsid w:val="00E02C23"/>
    <w:rsid w:val="00E03491"/>
    <w:rsid w:val="00E03988"/>
    <w:rsid w:val="00E03CE2"/>
    <w:rsid w:val="00E04140"/>
    <w:rsid w:val="00E041F4"/>
    <w:rsid w:val="00E04997"/>
    <w:rsid w:val="00E05048"/>
    <w:rsid w:val="00E051D4"/>
    <w:rsid w:val="00E05437"/>
    <w:rsid w:val="00E05744"/>
    <w:rsid w:val="00E05AAB"/>
    <w:rsid w:val="00E05C2E"/>
    <w:rsid w:val="00E05E78"/>
    <w:rsid w:val="00E06B34"/>
    <w:rsid w:val="00E06C5A"/>
    <w:rsid w:val="00E071CA"/>
    <w:rsid w:val="00E07436"/>
    <w:rsid w:val="00E076E7"/>
    <w:rsid w:val="00E07838"/>
    <w:rsid w:val="00E07927"/>
    <w:rsid w:val="00E1019F"/>
    <w:rsid w:val="00E10B49"/>
    <w:rsid w:val="00E11096"/>
    <w:rsid w:val="00E117BD"/>
    <w:rsid w:val="00E11958"/>
    <w:rsid w:val="00E119CC"/>
    <w:rsid w:val="00E11A70"/>
    <w:rsid w:val="00E11B3C"/>
    <w:rsid w:val="00E11E72"/>
    <w:rsid w:val="00E122B0"/>
    <w:rsid w:val="00E12681"/>
    <w:rsid w:val="00E12C71"/>
    <w:rsid w:val="00E12D78"/>
    <w:rsid w:val="00E12E93"/>
    <w:rsid w:val="00E12FDF"/>
    <w:rsid w:val="00E134DD"/>
    <w:rsid w:val="00E13566"/>
    <w:rsid w:val="00E139B8"/>
    <w:rsid w:val="00E13C88"/>
    <w:rsid w:val="00E13F2E"/>
    <w:rsid w:val="00E142CC"/>
    <w:rsid w:val="00E147C7"/>
    <w:rsid w:val="00E14A86"/>
    <w:rsid w:val="00E14BC9"/>
    <w:rsid w:val="00E14CB5"/>
    <w:rsid w:val="00E14CE0"/>
    <w:rsid w:val="00E150A4"/>
    <w:rsid w:val="00E153F0"/>
    <w:rsid w:val="00E15758"/>
    <w:rsid w:val="00E15D20"/>
    <w:rsid w:val="00E1653A"/>
    <w:rsid w:val="00E168FD"/>
    <w:rsid w:val="00E16CC7"/>
    <w:rsid w:val="00E16CEF"/>
    <w:rsid w:val="00E171C2"/>
    <w:rsid w:val="00E1745B"/>
    <w:rsid w:val="00E1773F"/>
    <w:rsid w:val="00E1779E"/>
    <w:rsid w:val="00E17A9B"/>
    <w:rsid w:val="00E17C52"/>
    <w:rsid w:val="00E2022F"/>
    <w:rsid w:val="00E204C8"/>
    <w:rsid w:val="00E208BF"/>
    <w:rsid w:val="00E20E0F"/>
    <w:rsid w:val="00E215A2"/>
    <w:rsid w:val="00E2174D"/>
    <w:rsid w:val="00E21898"/>
    <w:rsid w:val="00E22024"/>
    <w:rsid w:val="00E22815"/>
    <w:rsid w:val="00E22AC7"/>
    <w:rsid w:val="00E22D24"/>
    <w:rsid w:val="00E237BB"/>
    <w:rsid w:val="00E24180"/>
    <w:rsid w:val="00E24372"/>
    <w:rsid w:val="00E24908"/>
    <w:rsid w:val="00E25466"/>
    <w:rsid w:val="00E256B7"/>
    <w:rsid w:val="00E268B6"/>
    <w:rsid w:val="00E26B32"/>
    <w:rsid w:val="00E26E97"/>
    <w:rsid w:val="00E27756"/>
    <w:rsid w:val="00E301E0"/>
    <w:rsid w:val="00E30463"/>
    <w:rsid w:val="00E30580"/>
    <w:rsid w:val="00E316E4"/>
    <w:rsid w:val="00E316F6"/>
    <w:rsid w:val="00E318AE"/>
    <w:rsid w:val="00E31C0C"/>
    <w:rsid w:val="00E32917"/>
    <w:rsid w:val="00E32B4B"/>
    <w:rsid w:val="00E3332C"/>
    <w:rsid w:val="00E33F7E"/>
    <w:rsid w:val="00E34070"/>
    <w:rsid w:val="00E34675"/>
    <w:rsid w:val="00E35141"/>
    <w:rsid w:val="00E35491"/>
    <w:rsid w:val="00E3623F"/>
    <w:rsid w:val="00E36304"/>
    <w:rsid w:val="00E3697C"/>
    <w:rsid w:val="00E36D2E"/>
    <w:rsid w:val="00E3725B"/>
    <w:rsid w:val="00E37572"/>
    <w:rsid w:val="00E3798E"/>
    <w:rsid w:val="00E37A88"/>
    <w:rsid w:val="00E40353"/>
    <w:rsid w:val="00E408E1"/>
    <w:rsid w:val="00E40BCC"/>
    <w:rsid w:val="00E4154F"/>
    <w:rsid w:val="00E42814"/>
    <w:rsid w:val="00E42BF8"/>
    <w:rsid w:val="00E42E44"/>
    <w:rsid w:val="00E43309"/>
    <w:rsid w:val="00E4388C"/>
    <w:rsid w:val="00E43982"/>
    <w:rsid w:val="00E4399A"/>
    <w:rsid w:val="00E43D2C"/>
    <w:rsid w:val="00E43D47"/>
    <w:rsid w:val="00E43FB8"/>
    <w:rsid w:val="00E44232"/>
    <w:rsid w:val="00E449DD"/>
    <w:rsid w:val="00E450AA"/>
    <w:rsid w:val="00E45367"/>
    <w:rsid w:val="00E458D8"/>
    <w:rsid w:val="00E45DB7"/>
    <w:rsid w:val="00E4605D"/>
    <w:rsid w:val="00E4620B"/>
    <w:rsid w:val="00E4637A"/>
    <w:rsid w:val="00E4690B"/>
    <w:rsid w:val="00E46B33"/>
    <w:rsid w:val="00E46C4E"/>
    <w:rsid w:val="00E46F4B"/>
    <w:rsid w:val="00E47D92"/>
    <w:rsid w:val="00E50C10"/>
    <w:rsid w:val="00E50F30"/>
    <w:rsid w:val="00E510E0"/>
    <w:rsid w:val="00E5133A"/>
    <w:rsid w:val="00E51811"/>
    <w:rsid w:val="00E51F52"/>
    <w:rsid w:val="00E52067"/>
    <w:rsid w:val="00E52EFC"/>
    <w:rsid w:val="00E53527"/>
    <w:rsid w:val="00E53979"/>
    <w:rsid w:val="00E53C9C"/>
    <w:rsid w:val="00E54353"/>
    <w:rsid w:val="00E5597E"/>
    <w:rsid w:val="00E55DCE"/>
    <w:rsid w:val="00E56E7A"/>
    <w:rsid w:val="00E602C7"/>
    <w:rsid w:val="00E60608"/>
    <w:rsid w:val="00E60726"/>
    <w:rsid w:val="00E607AC"/>
    <w:rsid w:val="00E60DD9"/>
    <w:rsid w:val="00E60EC0"/>
    <w:rsid w:val="00E6109B"/>
    <w:rsid w:val="00E61351"/>
    <w:rsid w:val="00E621CB"/>
    <w:rsid w:val="00E62264"/>
    <w:rsid w:val="00E62334"/>
    <w:rsid w:val="00E62837"/>
    <w:rsid w:val="00E62A0D"/>
    <w:rsid w:val="00E636CA"/>
    <w:rsid w:val="00E63947"/>
    <w:rsid w:val="00E63A2F"/>
    <w:rsid w:val="00E64686"/>
    <w:rsid w:val="00E64CF7"/>
    <w:rsid w:val="00E651C3"/>
    <w:rsid w:val="00E656BF"/>
    <w:rsid w:val="00E65A80"/>
    <w:rsid w:val="00E65E9F"/>
    <w:rsid w:val="00E6614A"/>
    <w:rsid w:val="00E664E9"/>
    <w:rsid w:val="00E6761E"/>
    <w:rsid w:val="00E67780"/>
    <w:rsid w:val="00E677E8"/>
    <w:rsid w:val="00E67F29"/>
    <w:rsid w:val="00E67F9F"/>
    <w:rsid w:val="00E70400"/>
    <w:rsid w:val="00E70A75"/>
    <w:rsid w:val="00E7125D"/>
    <w:rsid w:val="00E715E3"/>
    <w:rsid w:val="00E71B7C"/>
    <w:rsid w:val="00E72403"/>
    <w:rsid w:val="00E725F1"/>
    <w:rsid w:val="00E72876"/>
    <w:rsid w:val="00E729BE"/>
    <w:rsid w:val="00E72B5A"/>
    <w:rsid w:val="00E72D52"/>
    <w:rsid w:val="00E72D79"/>
    <w:rsid w:val="00E72F2C"/>
    <w:rsid w:val="00E73296"/>
    <w:rsid w:val="00E734C8"/>
    <w:rsid w:val="00E734E8"/>
    <w:rsid w:val="00E737D6"/>
    <w:rsid w:val="00E73EAA"/>
    <w:rsid w:val="00E74AA5"/>
    <w:rsid w:val="00E74BC5"/>
    <w:rsid w:val="00E75268"/>
    <w:rsid w:val="00E759EB"/>
    <w:rsid w:val="00E75A78"/>
    <w:rsid w:val="00E75AD9"/>
    <w:rsid w:val="00E7632E"/>
    <w:rsid w:val="00E76383"/>
    <w:rsid w:val="00E768E0"/>
    <w:rsid w:val="00E772B6"/>
    <w:rsid w:val="00E7787D"/>
    <w:rsid w:val="00E77AAF"/>
    <w:rsid w:val="00E77C4C"/>
    <w:rsid w:val="00E77CD1"/>
    <w:rsid w:val="00E80396"/>
    <w:rsid w:val="00E804B1"/>
    <w:rsid w:val="00E807A3"/>
    <w:rsid w:val="00E8127F"/>
    <w:rsid w:val="00E81A32"/>
    <w:rsid w:val="00E81A8C"/>
    <w:rsid w:val="00E82939"/>
    <w:rsid w:val="00E82ECE"/>
    <w:rsid w:val="00E83881"/>
    <w:rsid w:val="00E83D05"/>
    <w:rsid w:val="00E83D78"/>
    <w:rsid w:val="00E84C90"/>
    <w:rsid w:val="00E84F84"/>
    <w:rsid w:val="00E851F0"/>
    <w:rsid w:val="00E8540B"/>
    <w:rsid w:val="00E85447"/>
    <w:rsid w:val="00E85512"/>
    <w:rsid w:val="00E86008"/>
    <w:rsid w:val="00E86EB9"/>
    <w:rsid w:val="00E87184"/>
    <w:rsid w:val="00E8765E"/>
    <w:rsid w:val="00E87982"/>
    <w:rsid w:val="00E87C25"/>
    <w:rsid w:val="00E87FB4"/>
    <w:rsid w:val="00E901C7"/>
    <w:rsid w:val="00E903CF"/>
    <w:rsid w:val="00E90BF1"/>
    <w:rsid w:val="00E90DAB"/>
    <w:rsid w:val="00E916A5"/>
    <w:rsid w:val="00E918BE"/>
    <w:rsid w:val="00E919B6"/>
    <w:rsid w:val="00E925CD"/>
    <w:rsid w:val="00E9377B"/>
    <w:rsid w:val="00E93F27"/>
    <w:rsid w:val="00E93FF8"/>
    <w:rsid w:val="00E940BA"/>
    <w:rsid w:val="00E94298"/>
    <w:rsid w:val="00E94419"/>
    <w:rsid w:val="00E94713"/>
    <w:rsid w:val="00E94B0E"/>
    <w:rsid w:val="00E95250"/>
    <w:rsid w:val="00E953C9"/>
    <w:rsid w:val="00E95428"/>
    <w:rsid w:val="00E956CF"/>
    <w:rsid w:val="00E95A2B"/>
    <w:rsid w:val="00E95CBD"/>
    <w:rsid w:val="00E95E18"/>
    <w:rsid w:val="00E96718"/>
    <w:rsid w:val="00E96DCF"/>
    <w:rsid w:val="00E97114"/>
    <w:rsid w:val="00E97276"/>
    <w:rsid w:val="00E972C2"/>
    <w:rsid w:val="00E976CA"/>
    <w:rsid w:val="00E97C68"/>
    <w:rsid w:val="00E97FBE"/>
    <w:rsid w:val="00EA0321"/>
    <w:rsid w:val="00EA07C0"/>
    <w:rsid w:val="00EA08C0"/>
    <w:rsid w:val="00EA0934"/>
    <w:rsid w:val="00EA0F08"/>
    <w:rsid w:val="00EA12A8"/>
    <w:rsid w:val="00EA1886"/>
    <w:rsid w:val="00EA1971"/>
    <w:rsid w:val="00EA1AE3"/>
    <w:rsid w:val="00EA2778"/>
    <w:rsid w:val="00EA2D8B"/>
    <w:rsid w:val="00EA2EBB"/>
    <w:rsid w:val="00EA336E"/>
    <w:rsid w:val="00EA40B9"/>
    <w:rsid w:val="00EA43A4"/>
    <w:rsid w:val="00EA495F"/>
    <w:rsid w:val="00EA4A1C"/>
    <w:rsid w:val="00EA51F8"/>
    <w:rsid w:val="00EA5FDA"/>
    <w:rsid w:val="00EA616F"/>
    <w:rsid w:val="00EA652A"/>
    <w:rsid w:val="00EA6804"/>
    <w:rsid w:val="00EA70B4"/>
    <w:rsid w:val="00EA7410"/>
    <w:rsid w:val="00EA75A8"/>
    <w:rsid w:val="00EA7758"/>
    <w:rsid w:val="00EA7A71"/>
    <w:rsid w:val="00EA7FD7"/>
    <w:rsid w:val="00EB0A02"/>
    <w:rsid w:val="00EB11A4"/>
    <w:rsid w:val="00EB1370"/>
    <w:rsid w:val="00EB1482"/>
    <w:rsid w:val="00EB1534"/>
    <w:rsid w:val="00EB1733"/>
    <w:rsid w:val="00EB1B83"/>
    <w:rsid w:val="00EB26AA"/>
    <w:rsid w:val="00EB318A"/>
    <w:rsid w:val="00EB329B"/>
    <w:rsid w:val="00EB36C8"/>
    <w:rsid w:val="00EB38BE"/>
    <w:rsid w:val="00EB3A4F"/>
    <w:rsid w:val="00EB3C82"/>
    <w:rsid w:val="00EB4064"/>
    <w:rsid w:val="00EB4439"/>
    <w:rsid w:val="00EB4EFF"/>
    <w:rsid w:val="00EB568E"/>
    <w:rsid w:val="00EB5B35"/>
    <w:rsid w:val="00EB6FAB"/>
    <w:rsid w:val="00EB7050"/>
    <w:rsid w:val="00EB72F5"/>
    <w:rsid w:val="00EB7957"/>
    <w:rsid w:val="00EC0023"/>
    <w:rsid w:val="00EC0909"/>
    <w:rsid w:val="00EC0942"/>
    <w:rsid w:val="00EC0CB5"/>
    <w:rsid w:val="00EC0EC9"/>
    <w:rsid w:val="00EC1B2A"/>
    <w:rsid w:val="00EC1F90"/>
    <w:rsid w:val="00EC286A"/>
    <w:rsid w:val="00EC2939"/>
    <w:rsid w:val="00EC2DAE"/>
    <w:rsid w:val="00EC3CB0"/>
    <w:rsid w:val="00EC3EF6"/>
    <w:rsid w:val="00EC50B4"/>
    <w:rsid w:val="00EC527A"/>
    <w:rsid w:val="00EC52E0"/>
    <w:rsid w:val="00EC6161"/>
    <w:rsid w:val="00EC6230"/>
    <w:rsid w:val="00EC6333"/>
    <w:rsid w:val="00EC6BC0"/>
    <w:rsid w:val="00EC7066"/>
    <w:rsid w:val="00EC7CF7"/>
    <w:rsid w:val="00EC7EE1"/>
    <w:rsid w:val="00ED10AA"/>
    <w:rsid w:val="00ED10E9"/>
    <w:rsid w:val="00ED12AC"/>
    <w:rsid w:val="00ED1F9F"/>
    <w:rsid w:val="00ED2828"/>
    <w:rsid w:val="00ED2AE5"/>
    <w:rsid w:val="00ED2DBD"/>
    <w:rsid w:val="00ED2E61"/>
    <w:rsid w:val="00ED2F7F"/>
    <w:rsid w:val="00ED3BC2"/>
    <w:rsid w:val="00ED46C2"/>
    <w:rsid w:val="00ED553E"/>
    <w:rsid w:val="00ED575D"/>
    <w:rsid w:val="00ED5B20"/>
    <w:rsid w:val="00ED64C2"/>
    <w:rsid w:val="00ED6528"/>
    <w:rsid w:val="00ED6569"/>
    <w:rsid w:val="00ED68AA"/>
    <w:rsid w:val="00ED6DD7"/>
    <w:rsid w:val="00ED70D4"/>
    <w:rsid w:val="00ED7413"/>
    <w:rsid w:val="00ED7852"/>
    <w:rsid w:val="00ED78D4"/>
    <w:rsid w:val="00EE012C"/>
    <w:rsid w:val="00EE027A"/>
    <w:rsid w:val="00EE0582"/>
    <w:rsid w:val="00EE2193"/>
    <w:rsid w:val="00EE22CB"/>
    <w:rsid w:val="00EE2428"/>
    <w:rsid w:val="00EE2BD3"/>
    <w:rsid w:val="00EE2F3D"/>
    <w:rsid w:val="00EE2FE2"/>
    <w:rsid w:val="00EE3293"/>
    <w:rsid w:val="00EE37CC"/>
    <w:rsid w:val="00EE43B4"/>
    <w:rsid w:val="00EE4570"/>
    <w:rsid w:val="00EE47EB"/>
    <w:rsid w:val="00EE4ACA"/>
    <w:rsid w:val="00EE4FF1"/>
    <w:rsid w:val="00EE65E9"/>
    <w:rsid w:val="00EE69E6"/>
    <w:rsid w:val="00EE6F33"/>
    <w:rsid w:val="00EE78C9"/>
    <w:rsid w:val="00EF06BE"/>
    <w:rsid w:val="00EF0C75"/>
    <w:rsid w:val="00EF0C7B"/>
    <w:rsid w:val="00EF1285"/>
    <w:rsid w:val="00EF134C"/>
    <w:rsid w:val="00EF1478"/>
    <w:rsid w:val="00EF2A47"/>
    <w:rsid w:val="00EF352B"/>
    <w:rsid w:val="00EF42AC"/>
    <w:rsid w:val="00EF48ED"/>
    <w:rsid w:val="00EF491B"/>
    <w:rsid w:val="00EF4A13"/>
    <w:rsid w:val="00EF514D"/>
    <w:rsid w:val="00EF5865"/>
    <w:rsid w:val="00EF5EC8"/>
    <w:rsid w:val="00EF5F79"/>
    <w:rsid w:val="00EF6A9E"/>
    <w:rsid w:val="00EF7001"/>
    <w:rsid w:val="00EF7118"/>
    <w:rsid w:val="00EF78F9"/>
    <w:rsid w:val="00EF7E63"/>
    <w:rsid w:val="00F00304"/>
    <w:rsid w:val="00F00FDA"/>
    <w:rsid w:val="00F01340"/>
    <w:rsid w:val="00F018AA"/>
    <w:rsid w:val="00F02141"/>
    <w:rsid w:val="00F022E5"/>
    <w:rsid w:val="00F02A91"/>
    <w:rsid w:val="00F02F3B"/>
    <w:rsid w:val="00F036F4"/>
    <w:rsid w:val="00F03DF2"/>
    <w:rsid w:val="00F0446E"/>
    <w:rsid w:val="00F04FB8"/>
    <w:rsid w:val="00F05301"/>
    <w:rsid w:val="00F0532C"/>
    <w:rsid w:val="00F059CF"/>
    <w:rsid w:val="00F06015"/>
    <w:rsid w:val="00F06079"/>
    <w:rsid w:val="00F076B9"/>
    <w:rsid w:val="00F076CB"/>
    <w:rsid w:val="00F079B3"/>
    <w:rsid w:val="00F101B1"/>
    <w:rsid w:val="00F103A1"/>
    <w:rsid w:val="00F10E33"/>
    <w:rsid w:val="00F110F1"/>
    <w:rsid w:val="00F111F2"/>
    <w:rsid w:val="00F11334"/>
    <w:rsid w:val="00F11689"/>
    <w:rsid w:val="00F1184A"/>
    <w:rsid w:val="00F12696"/>
    <w:rsid w:val="00F1308E"/>
    <w:rsid w:val="00F13B2B"/>
    <w:rsid w:val="00F13C19"/>
    <w:rsid w:val="00F13CF3"/>
    <w:rsid w:val="00F13DBE"/>
    <w:rsid w:val="00F149F0"/>
    <w:rsid w:val="00F14AB9"/>
    <w:rsid w:val="00F14C64"/>
    <w:rsid w:val="00F15396"/>
    <w:rsid w:val="00F155A9"/>
    <w:rsid w:val="00F15D5B"/>
    <w:rsid w:val="00F16234"/>
    <w:rsid w:val="00F165CD"/>
    <w:rsid w:val="00F16B59"/>
    <w:rsid w:val="00F16CE5"/>
    <w:rsid w:val="00F17448"/>
    <w:rsid w:val="00F177D9"/>
    <w:rsid w:val="00F20C6D"/>
    <w:rsid w:val="00F20CFB"/>
    <w:rsid w:val="00F20ECD"/>
    <w:rsid w:val="00F20FEC"/>
    <w:rsid w:val="00F2113A"/>
    <w:rsid w:val="00F215D7"/>
    <w:rsid w:val="00F2181A"/>
    <w:rsid w:val="00F21886"/>
    <w:rsid w:val="00F2191C"/>
    <w:rsid w:val="00F22636"/>
    <w:rsid w:val="00F23460"/>
    <w:rsid w:val="00F234F7"/>
    <w:rsid w:val="00F23662"/>
    <w:rsid w:val="00F23B08"/>
    <w:rsid w:val="00F24038"/>
    <w:rsid w:val="00F24586"/>
    <w:rsid w:val="00F24BC7"/>
    <w:rsid w:val="00F25654"/>
    <w:rsid w:val="00F25670"/>
    <w:rsid w:val="00F2576A"/>
    <w:rsid w:val="00F262E3"/>
    <w:rsid w:val="00F2668F"/>
    <w:rsid w:val="00F26A38"/>
    <w:rsid w:val="00F26B10"/>
    <w:rsid w:val="00F272F6"/>
    <w:rsid w:val="00F27366"/>
    <w:rsid w:val="00F273C4"/>
    <w:rsid w:val="00F30485"/>
    <w:rsid w:val="00F305D8"/>
    <w:rsid w:val="00F30A0C"/>
    <w:rsid w:val="00F30C30"/>
    <w:rsid w:val="00F31324"/>
    <w:rsid w:val="00F31E39"/>
    <w:rsid w:val="00F31EF3"/>
    <w:rsid w:val="00F32324"/>
    <w:rsid w:val="00F329C9"/>
    <w:rsid w:val="00F32ABC"/>
    <w:rsid w:val="00F33225"/>
    <w:rsid w:val="00F338C3"/>
    <w:rsid w:val="00F33DC1"/>
    <w:rsid w:val="00F3411A"/>
    <w:rsid w:val="00F34739"/>
    <w:rsid w:val="00F3473F"/>
    <w:rsid w:val="00F350AC"/>
    <w:rsid w:val="00F35CDA"/>
    <w:rsid w:val="00F35F16"/>
    <w:rsid w:val="00F366AA"/>
    <w:rsid w:val="00F369BD"/>
    <w:rsid w:val="00F36AC8"/>
    <w:rsid w:val="00F36C67"/>
    <w:rsid w:val="00F37537"/>
    <w:rsid w:val="00F3761C"/>
    <w:rsid w:val="00F37C71"/>
    <w:rsid w:val="00F37CEB"/>
    <w:rsid w:val="00F40645"/>
    <w:rsid w:val="00F40B47"/>
    <w:rsid w:val="00F40B8A"/>
    <w:rsid w:val="00F41171"/>
    <w:rsid w:val="00F41223"/>
    <w:rsid w:val="00F416D1"/>
    <w:rsid w:val="00F41946"/>
    <w:rsid w:val="00F419BF"/>
    <w:rsid w:val="00F41AB7"/>
    <w:rsid w:val="00F41EB1"/>
    <w:rsid w:val="00F41F6B"/>
    <w:rsid w:val="00F4274D"/>
    <w:rsid w:val="00F4299F"/>
    <w:rsid w:val="00F42A03"/>
    <w:rsid w:val="00F42E85"/>
    <w:rsid w:val="00F42F7C"/>
    <w:rsid w:val="00F4304A"/>
    <w:rsid w:val="00F434E5"/>
    <w:rsid w:val="00F435C5"/>
    <w:rsid w:val="00F43D7F"/>
    <w:rsid w:val="00F43EE2"/>
    <w:rsid w:val="00F43FD9"/>
    <w:rsid w:val="00F4451E"/>
    <w:rsid w:val="00F44C14"/>
    <w:rsid w:val="00F44CBF"/>
    <w:rsid w:val="00F452FB"/>
    <w:rsid w:val="00F4548B"/>
    <w:rsid w:val="00F46AC8"/>
    <w:rsid w:val="00F46D8F"/>
    <w:rsid w:val="00F46EA2"/>
    <w:rsid w:val="00F47000"/>
    <w:rsid w:val="00F4703E"/>
    <w:rsid w:val="00F47F57"/>
    <w:rsid w:val="00F5090B"/>
    <w:rsid w:val="00F5142E"/>
    <w:rsid w:val="00F515E5"/>
    <w:rsid w:val="00F51992"/>
    <w:rsid w:val="00F52463"/>
    <w:rsid w:val="00F529AA"/>
    <w:rsid w:val="00F52FE4"/>
    <w:rsid w:val="00F5313F"/>
    <w:rsid w:val="00F531BD"/>
    <w:rsid w:val="00F5347B"/>
    <w:rsid w:val="00F53BB2"/>
    <w:rsid w:val="00F53BCF"/>
    <w:rsid w:val="00F53EC4"/>
    <w:rsid w:val="00F5413B"/>
    <w:rsid w:val="00F546D7"/>
    <w:rsid w:val="00F54720"/>
    <w:rsid w:val="00F54E28"/>
    <w:rsid w:val="00F54F14"/>
    <w:rsid w:val="00F55FCD"/>
    <w:rsid w:val="00F56346"/>
    <w:rsid w:val="00F567D3"/>
    <w:rsid w:val="00F57488"/>
    <w:rsid w:val="00F57DD4"/>
    <w:rsid w:val="00F6039D"/>
    <w:rsid w:val="00F60414"/>
    <w:rsid w:val="00F6073B"/>
    <w:rsid w:val="00F60AEF"/>
    <w:rsid w:val="00F61857"/>
    <w:rsid w:val="00F61D41"/>
    <w:rsid w:val="00F62A0B"/>
    <w:rsid w:val="00F62A8E"/>
    <w:rsid w:val="00F62BDC"/>
    <w:rsid w:val="00F62C95"/>
    <w:rsid w:val="00F630E0"/>
    <w:rsid w:val="00F63148"/>
    <w:rsid w:val="00F6318F"/>
    <w:rsid w:val="00F64947"/>
    <w:rsid w:val="00F64D09"/>
    <w:rsid w:val="00F66350"/>
    <w:rsid w:val="00F6691B"/>
    <w:rsid w:val="00F66B15"/>
    <w:rsid w:val="00F671C2"/>
    <w:rsid w:val="00F700EF"/>
    <w:rsid w:val="00F7032D"/>
    <w:rsid w:val="00F70417"/>
    <w:rsid w:val="00F7049C"/>
    <w:rsid w:val="00F70FC5"/>
    <w:rsid w:val="00F73179"/>
    <w:rsid w:val="00F73765"/>
    <w:rsid w:val="00F738F8"/>
    <w:rsid w:val="00F73E8E"/>
    <w:rsid w:val="00F73F5A"/>
    <w:rsid w:val="00F740D5"/>
    <w:rsid w:val="00F7513E"/>
    <w:rsid w:val="00F75243"/>
    <w:rsid w:val="00F75437"/>
    <w:rsid w:val="00F75746"/>
    <w:rsid w:val="00F764F2"/>
    <w:rsid w:val="00F76C19"/>
    <w:rsid w:val="00F76E00"/>
    <w:rsid w:val="00F775B8"/>
    <w:rsid w:val="00F77698"/>
    <w:rsid w:val="00F77A99"/>
    <w:rsid w:val="00F77AE3"/>
    <w:rsid w:val="00F80723"/>
    <w:rsid w:val="00F80915"/>
    <w:rsid w:val="00F80956"/>
    <w:rsid w:val="00F80B04"/>
    <w:rsid w:val="00F80C78"/>
    <w:rsid w:val="00F80F87"/>
    <w:rsid w:val="00F8101D"/>
    <w:rsid w:val="00F8123E"/>
    <w:rsid w:val="00F814F1"/>
    <w:rsid w:val="00F81639"/>
    <w:rsid w:val="00F81A72"/>
    <w:rsid w:val="00F81E4D"/>
    <w:rsid w:val="00F8223C"/>
    <w:rsid w:val="00F82598"/>
    <w:rsid w:val="00F825BB"/>
    <w:rsid w:val="00F82748"/>
    <w:rsid w:val="00F82B69"/>
    <w:rsid w:val="00F82D09"/>
    <w:rsid w:val="00F83057"/>
    <w:rsid w:val="00F83966"/>
    <w:rsid w:val="00F83A92"/>
    <w:rsid w:val="00F84680"/>
    <w:rsid w:val="00F8495E"/>
    <w:rsid w:val="00F84D7A"/>
    <w:rsid w:val="00F8570C"/>
    <w:rsid w:val="00F8616E"/>
    <w:rsid w:val="00F8674F"/>
    <w:rsid w:val="00F8697A"/>
    <w:rsid w:val="00F86D71"/>
    <w:rsid w:val="00F86DA3"/>
    <w:rsid w:val="00F86DCF"/>
    <w:rsid w:val="00F90D16"/>
    <w:rsid w:val="00F90D3D"/>
    <w:rsid w:val="00F91256"/>
    <w:rsid w:val="00F9155C"/>
    <w:rsid w:val="00F917C8"/>
    <w:rsid w:val="00F9180A"/>
    <w:rsid w:val="00F919ED"/>
    <w:rsid w:val="00F91FCA"/>
    <w:rsid w:val="00F927D6"/>
    <w:rsid w:val="00F93534"/>
    <w:rsid w:val="00F935F6"/>
    <w:rsid w:val="00F93DD4"/>
    <w:rsid w:val="00F94C1F"/>
    <w:rsid w:val="00F94D5D"/>
    <w:rsid w:val="00F956F8"/>
    <w:rsid w:val="00F9618B"/>
    <w:rsid w:val="00F96A64"/>
    <w:rsid w:val="00F96BEA"/>
    <w:rsid w:val="00F96E89"/>
    <w:rsid w:val="00F978E2"/>
    <w:rsid w:val="00F97BEA"/>
    <w:rsid w:val="00F97C3D"/>
    <w:rsid w:val="00F97CE1"/>
    <w:rsid w:val="00FA0106"/>
    <w:rsid w:val="00FA05C5"/>
    <w:rsid w:val="00FA0843"/>
    <w:rsid w:val="00FA0854"/>
    <w:rsid w:val="00FA087C"/>
    <w:rsid w:val="00FA0EF5"/>
    <w:rsid w:val="00FA161E"/>
    <w:rsid w:val="00FA1679"/>
    <w:rsid w:val="00FA1744"/>
    <w:rsid w:val="00FA18CC"/>
    <w:rsid w:val="00FA1AAE"/>
    <w:rsid w:val="00FA224E"/>
    <w:rsid w:val="00FA2450"/>
    <w:rsid w:val="00FA250C"/>
    <w:rsid w:val="00FA2BD8"/>
    <w:rsid w:val="00FA2CE6"/>
    <w:rsid w:val="00FA2E13"/>
    <w:rsid w:val="00FA361A"/>
    <w:rsid w:val="00FA370B"/>
    <w:rsid w:val="00FA3BDE"/>
    <w:rsid w:val="00FA4535"/>
    <w:rsid w:val="00FA483A"/>
    <w:rsid w:val="00FA54E5"/>
    <w:rsid w:val="00FA6321"/>
    <w:rsid w:val="00FA642E"/>
    <w:rsid w:val="00FA64D7"/>
    <w:rsid w:val="00FA653F"/>
    <w:rsid w:val="00FA66AF"/>
    <w:rsid w:val="00FA6B9C"/>
    <w:rsid w:val="00FA6E27"/>
    <w:rsid w:val="00FA6F10"/>
    <w:rsid w:val="00FA70B9"/>
    <w:rsid w:val="00FA79B9"/>
    <w:rsid w:val="00FA7A49"/>
    <w:rsid w:val="00FA7DB2"/>
    <w:rsid w:val="00FA7E86"/>
    <w:rsid w:val="00FB029B"/>
    <w:rsid w:val="00FB11C5"/>
    <w:rsid w:val="00FB14B3"/>
    <w:rsid w:val="00FB1AB3"/>
    <w:rsid w:val="00FB2067"/>
    <w:rsid w:val="00FB240B"/>
    <w:rsid w:val="00FB2EE0"/>
    <w:rsid w:val="00FB33A0"/>
    <w:rsid w:val="00FB35B1"/>
    <w:rsid w:val="00FB3799"/>
    <w:rsid w:val="00FB3888"/>
    <w:rsid w:val="00FB3C43"/>
    <w:rsid w:val="00FB4129"/>
    <w:rsid w:val="00FB433F"/>
    <w:rsid w:val="00FB49DE"/>
    <w:rsid w:val="00FB4BA9"/>
    <w:rsid w:val="00FB4CC3"/>
    <w:rsid w:val="00FB5B79"/>
    <w:rsid w:val="00FB5C14"/>
    <w:rsid w:val="00FB5D46"/>
    <w:rsid w:val="00FB5FE2"/>
    <w:rsid w:val="00FB6207"/>
    <w:rsid w:val="00FB6831"/>
    <w:rsid w:val="00FB6845"/>
    <w:rsid w:val="00FB68A3"/>
    <w:rsid w:val="00FB7187"/>
    <w:rsid w:val="00FB79D4"/>
    <w:rsid w:val="00FC023E"/>
    <w:rsid w:val="00FC02F0"/>
    <w:rsid w:val="00FC0382"/>
    <w:rsid w:val="00FC03E0"/>
    <w:rsid w:val="00FC04AA"/>
    <w:rsid w:val="00FC0B2B"/>
    <w:rsid w:val="00FC1391"/>
    <w:rsid w:val="00FC1489"/>
    <w:rsid w:val="00FC18AA"/>
    <w:rsid w:val="00FC2356"/>
    <w:rsid w:val="00FC27B4"/>
    <w:rsid w:val="00FC2999"/>
    <w:rsid w:val="00FC2A2E"/>
    <w:rsid w:val="00FC2F52"/>
    <w:rsid w:val="00FC2FF7"/>
    <w:rsid w:val="00FC354F"/>
    <w:rsid w:val="00FC36F2"/>
    <w:rsid w:val="00FC379F"/>
    <w:rsid w:val="00FC3A88"/>
    <w:rsid w:val="00FC42D5"/>
    <w:rsid w:val="00FC4449"/>
    <w:rsid w:val="00FC44E7"/>
    <w:rsid w:val="00FC494C"/>
    <w:rsid w:val="00FC4CE4"/>
    <w:rsid w:val="00FC52FF"/>
    <w:rsid w:val="00FC597C"/>
    <w:rsid w:val="00FC5ECF"/>
    <w:rsid w:val="00FC604D"/>
    <w:rsid w:val="00FC6082"/>
    <w:rsid w:val="00FC63B2"/>
    <w:rsid w:val="00FC6696"/>
    <w:rsid w:val="00FC6887"/>
    <w:rsid w:val="00FC69E2"/>
    <w:rsid w:val="00FC6B3A"/>
    <w:rsid w:val="00FC6C19"/>
    <w:rsid w:val="00FC7A74"/>
    <w:rsid w:val="00FC7F0E"/>
    <w:rsid w:val="00FD0C55"/>
    <w:rsid w:val="00FD12EC"/>
    <w:rsid w:val="00FD1565"/>
    <w:rsid w:val="00FD16AB"/>
    <w:rsid w:val="00FD1B85"/>
    <w:rsid w:val="00FD1D36"/>
    <w:rsid w:val="00FD1D8B"/>
    <w:rsid w:val="00FD3DD0"/>
    <w:rsid w:val="00FD3F4B"/>
    <w:rsid w:val="00FD4B9A"/>
    <w:rsid w:val="00FD5293"/>
    <w:rsid w:val="00FD5454"/>
    <w:rsid w:val="00FD6293"/>
    <w:rsid w:val="00FD6447"/>
    <w:rsid w:val="00FD6C87"/>
    <w:rsid w:val="00FD6DA6"/>
    <w:rsid w:val="00FD7048"/>
    <w:rsid w:val="00FD771A"/>
    <w:rsid w:val="00FD778C"/>
    <w:rsid w:val="00FD7886"/>
    <w:rsid w:val="00FD79AF"/>
    <w:rsid w:val="00FD7B50"/>
    <w:rsid w:val="00FD7FAC"/>
    <w:rsid w:val="00FE06F0"/>
    <w:rsid w:val="00FE12CD"/>
    <w:rsid w:val="00FE1950"/>
    <w:rsid w:val="00FE1CEE"/>
    <w:rsid w:val="00FE279D"/>
    <w:rsid w:val="00FE333A"/>
    <w:rsid w:val="00FE3B6F"/>
    <w:rsid w:val="00FE3D09"/>
    <w:rsid w:val="00FE3D49"/>
    <w:rsid w:val="00FE3FBE"/>
    <w:rsid w:val="00FE4294"/>
    <w:rsid w:val="00FE4A23"/>
    <w:rsid w:val="00FE4B94"/>
    <w:rsid w:val="00FE4BB2"/>
    <w:rsid w:val="00FE4BFA"/>
    <w:rsid w:val="00FE4C57"/>
    <w:rsid w:val="00FE4EE8"/>
    <w:rsid w:val="00FE556C"/>
    <w:rsid w:val="00FE589C"/>
    <w:rsid w:val="00FE58BA"/>
    <w:rsid w:val="00FE5C0F"/>
    <w:rsid w:val="00FE5FB8"/>
    <w:rsid w:val="00FE6909"/>
    <w:rsid w:val="00FE74C9"/>
    <w:rsid w:val="00FE79D6"/>
    <w:rsid w:val="00FE7EA5"/>
    <w:rsid w:val="00FF0067"/>
    <w:rsid w:val="00FF06EC"/>
    <w:rsid w:val="00FF0820"/>
    <w:rsid w:val="00FF0BC1"/>
    <w:rsid w:val="00FF0F21"/>
    <w:rsid w:val="00FF1106"/>
    <w:rsid w:val="00FF15C0"/>
    <w:rsid w:val="00FF17B9"/>
    <w:rsid w:val="00FF1B7E"/>
    <w:rsid w:val="00FF1C01"/>
    <w:rsid w:val="00FF1F1B"/>
    <w:rsid w:val="00FF2439"/>
    <w:rsid w:val="00FF25C6"/>
    <w:rsid w:val="00FF26D2"/>
    <w:rsid w:val="00FF2A26"/>
    <w:rsid w:val="00FF30B8"/>
    <w:rsid w:val="00FF3826"/>
    <w:rsid w:val="00FF3AFB"/>
    <w:rsid w:val="00FF3BDD"/>
    <w:rsid w:val="00FF3FEF"/>
    <w:rsid w:val="00FF4974"/>
    <w:rsid w:val="00FF4CBB"/>
    <w:rsid w:val="00FF4DCA"/>
    <w:rsid w:val="00FF4EB7"/>
    <w:rsid w:val="00FF51DE"/>
    <w:rsid w:val="00FF52E4"/>
    <w:rsid w:val="00FF5EF9"/>
    <w:rsid w:val="00FF5F3C"/>
    <w:rsid w:val="00FF5FF8"/>
    <w:rsid w:val="00FF60E4"/>
    <w:rsid w:val="00FF62A3"/>
    <w:rsid w:val="00FF64BF"/>
    <w:rsid w:val="00FF65B8"/>
    <w:rsid w:val="00FF665D"/>
    <w:rsid w:val="00FF6924"/>
    <w:rsid w:val="00FF7265"/>
    <w:rsid w:val="00FF7B61"/>
    <w:rsid w:val="00FF7BCF"/>
    <w:rsid w:val="17A132B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43FEF8"/>
  <w15:chartTrackingRefBased/>
  <w15:docId w15:val="{4B1D21ED-D7F9-4F69-A97F-2629D2C0C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13" w:unhideWhenUsed="1"/>
    <w:lsdException w:name="List Bullet 5" w:semiHidden="1" w:uiPriority="13"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5D58"/>
    <w:pPr>
      <w:spacing w:line="240" w:lineRule="auto"/>
      <w:ind w:firstLine="0"/>
    </w:pPr>
    <w:rPr>
      <w:rFonts w:ascii="Times New Roman" w:eastAsia="Times New Roman" w:hAnsi="Times New Roman" w:cs="Times New Roman"/>
      <w:kern w:val="0"/>
      <w:sz w:val="24"/>
      <w:szCs w:val="24"/>
      <w14:ligatures w14:val="none"/>
    </w:rPr>
  </w:style>
  <w:style w:type="paragraph" w:styleId="Heading1">
    <w:name w:val="heading 1"/>
    <w:aliases w:val="Alna (1.),Appendix,stydde,app heading 1,app heading 11,app heading 12,app heading 111,app heading 13,1,1 ghost,g,ghost,H1,Kapitel,Arial 14 Fett,Arial 14 Fett1,Arial 14 Fett2,Arial 16 Fett,Datasheet title,Chapter,TF-Overskrift 1,H11,H12,H13,l1"/>
    <w:basedOn w:val="Normal"/>
    <w:next w:val="Normal"/>
    <w:link w:val="Heading1Char"/>
    <w:qFormat/>
    <w:rsid w:val="003336D0"/>
    <w:pPr>
      <w:keepNext/>
      <w:keepLines/>
      <w:numPr>
        <w:numId w:val="1"/>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Alna (1.1.),Straipsnis,2,body,H2,h2,PIM2,prop2,2 headline,h,pc plus heading2,A.B.C.,Abschnitt,Arial 12 Fett Kursiv,TF-Overskrit 2,H21,H22,H23,H24,H25,H26,H27,H28,H29,H210,H211,H212,H213,H214,H215,H216,H217,H221,H231,H241,H251,H261,H271,H281"/>
    <w:basedOn w:val="Heading3"/>
    <w:next w:val="Heading3"/>
    <w:link w:val="Heading2Char"/>
    <w:unhideWhenUsed/>
    <w:qFormat/>
    <w:rsid w:val="003336D0"/>
    <w:pPr>
      <w:numPr>
        <w:ilvl w:val="1"/>
      </w:numPr>
      <w:outlineLvl w:val="1"/>
    </w:pPr>
    <w:rPr>
      <w:color w:val="2E74B5" w:themeColor="accent1" w:themeShade="BF"/>
      <w:sz w:val="26"/>
      <w:szCs w:val="26"/>
    </w:rPr>
  </w:style>
  <w:style w:type="paragraph" w:styleId="Heading3">
    <w:name w:val="heading 3"/>
    <w:aliases w:val="Alna (1.1.1.),l3,3,h3,H3,3heading,heading 3,3 bullet,b,bullet,SECOND,Second,BLANK2,4 bullet,bdullet,pc heading3,1.2.3.,Org Heading 1,h1,Unterabschnitt,Arial 12 Fett,3m,prop3,TF-Overskrift 3,CT,H31,l31,CT1,H32,H311,l32,CT2,H33,H312,l33,CT3,H34"/>
    <w:basedOn w:val="Normal"/>
    <w:next w:val="Normal"/>
    <w:link w:val="Heading3Char"/>
    <w:unhideWhenUsed/>
    <w:qFormat/>
    <w:rsid w:val="00542190"/>
    <w:pPr>
      <w:keepNext/>
      <w:keepLines/>
      <w:numPr>
        <w:ilvl w:val="2"/>
        <w:numId w:val="1"/>
      </w:numPr>
      <w:spacing w:before="40"/>
      <w:outlineLvl w:val="2"/>
    </w:pPr>
    <w:rPr>
      <w:rFonts w:asciiTheme="majorHAnsi" w:eastAsiaTheme="majorEastAsia" w:hAnsiTheme="majorHAnsi" w:cstheme="majorBidi"/>
      <w:color w:val="1F4D78" w:themeColor="accent1" w:themeShade="7F"/>
    </w:rPr>
  </w:style>
  <w:style w:type="paragraph" w:styleId="Heading4">
    <w:name w:val="heading 4"/>
    <w:aliases w:val="I4,4,l4,heading4,I41,41,l41,heading41,h4,4heading,H4,4 dash,d,Ref Heading 1,rh1,Unterunterabschnitt,Heading4,H4-Heading 4,a.,heading 4,TF-Overskrift 4,H41,H42,H43,H411,H421,H44,H412,H422,H431,H4111,H4211,H45,H413,H423,H46,H414,H424,H47,H415,U"/>
    <w:basedOn w:val="Normal"/>
    <w:next w:val="Normal"/>
    <w:link w:val="Heading4Char"/>
    <w:unhideWhenUsed/>
    <w:qFormat/>
    <w:rsid w:val="00542190"/>
    <w:pPr>
      <w:keepNext/>
      <w:keepLines/>
      <w:numPr>
        <w:ilvl w:val="3"/>
        <w:numId w:val="1"/>
      </w:numPr>
      <w:spacing w:before="40"/>
      <w:outlineLvl w:val="3"/>
    </w:pPr>
    <w:rPr>
      <w:rFonts w:asciiTheme="majorHAnsi" w:eastAsiaTheme="majorEastAsia" w:hAnsiTheme="majorHAnsi" w:cstheme="majorBidi"/>
      <w:i/>
      <w:iCs/>
      <w:color w:val="2E74B5" w:themeColor="accent1" w:themeShade="BF"/>
    </w:rPr>
  </w:style>
  <w:style w:type="paragraph" w:styleId="Heading5">
    <w:name w:val="heading 5"/>
    <w:aliases w:val="H5,PIM 5,5,Heading 5 Char Char,PARA5,Punt 5,h5,Tempo Heading 5,Heading 5 CFMU,Para 5,NRD_Antraste5,H51,H52,H53,H511,H521,H54,H512,H522,H55,H513,H523,H56,H514,H524,H57,H515,H525,H58,H516,H526,H531,H5111,H5211,H541,H5121,H5221,H551,H5131,H5231"/>
    <w:basedOn w:val="Normal"/>
    <w:next w:val="Normal"/>
    <w:link w:val="Heading5Char"/>
    <w:unhideWhenUsed/>
    <w:qFormat/>
    <w:rsid w:val="00542190"/>
    <w:pPr>
      <w:keepNext/>
      <w:keepLines/>
      <w:numPr>
        <w:ilvl w:val="4"/>
        <w:numId w:val="1"/>
      </w:numPr>
      <w:spacing w:before="40"/>
      <w:outlineLvl w:val="4"/>
    </w:pPr>
    <w:rPr>
      <w:rFonts w:asciiTheme="majorHAnsi" w:eastAsiaTheme="majorEastAsia" w:hAnsiTheme="majorHAnsi" w:cstheme="majorBidi"/>
      <w:color w:val="2E74B5" w:themeColor="accent1" w:themeShade="BF"/>
    </w:rPr>
  </w:style>
  <w:style w:type="paragraph" w:styleId="Heading6">
    <w:name w:val="heading 6"/>
    <w:aliases w:val="H6,H61,H62,H63,H611,H621,H64,H612,H622,H65,H613,H623,H631,H6111,H6211,H641,H6121,H6221,H66,H614,H624,H632,H6112,H6212,H642,H6122,H6222,H651,H6131,H6231,H6311,H61111,H62111,H6411,H61211,H62211,H67,H615,H625,H633,H6113,H6213,H643,H6123,H6223"/>
    <w:basedOn w:val="Normal"/>
    <w:next w:val="Normal"/>
    <w:link w:val="Heading6Char"/>
    <w:unhideWhenUsed/>
    <w:qFormat/>
    <w:rsid w:val="00542190"/>
    <w:pPr>
      <w:keepNext/>
      <w:keepLines/>
      <w:numPr>
        <w:ilvl w:val="5"/>
        <w:numId w:val="1"/>
      </w:numPr>
      <w:spacing w:before="40"/>
      <w:outlineLvl w:val="5"/>
    </w:pPr>
    <w:rPr>
      <w:rFonts w:asciiTheme="majorHAnsi" w:eastAsiaTheme="majorEastAsia" w:hAnsiTheme="majorHAnsi" w:cstheme="majorBidi"/>
      <w:color w:val="1F4D78" w:themeColor="accent1" w:themeShade="7F"/>
    </w:rPr>
  </w:style>
  <w:style w:type="paragraph" w:styleId="Heading7">
    <w:name w:val="heading 7"/>
    <w:aliases w:val="PIM 7"/>
    <w:basedOn w:val="Normal"/>
    <w:next w:val="Normal"/>
    <w:link w:val="Heading7Char"/>
    <w:unhideWhenUsed/>
    <w:qFormat/>
    <w:rsid w:val="00542190"/>
    <w:pPr>
      <w:keepNext/>
      <w:keepLines/>
      <w:numPr>
        <w:ilvl w:val="6"/>
        <w:numId w:val="1"/>
      </w:numPr>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nhideWhenUsed/>
    <w:qFormat/>
    <w:rsid w:val="00542190"/>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PIM 9"/>
    <w:basedOn w:val="Normal"/>
    <w:next w:val="Normal"/>
    <w:link w:val="Heading9Char"/>
    <w:unhideWhenUsed/>
    <w:qFormat/>
    <w:rsid w:val="00542190"/>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Diagrama, Char Diagrama1"/>
    <w:basedOn w:val="Normal"/>
    <w:link w:val="HeaderChar"/>
    <w:uiPriority w:val="99"/>
    <w:unhideWhenUsed/>
    <w:rsid w:val="00DD3A79"/>
    <w:pPr>
      <w:tabs>
        <w:tab w:val="center" w:pos="4986"/>
        <w:tab w:val="right" w:pos="9972"/>
      </w:tabs>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pPr>
  </w:style>
  <w:style w:type="character" w:customStyle="1" w:styleId="FooterChar">
    <w:name w:val="Footer Char"/>
    <w:basedOn w:val="DefaultParagraphFont"/>
    <w:link w:val="Footer"/>
    <w:uiPriority w:val="99"/>
    <w:rsid w:val="00DD3A79"/>
  </w:style>
  <w:style w:type="paragraph" w:styleId="ListParagraph">
    <w:name w:val="List Paragraph"/>
    <w:aliases w:val="List Paragraph Red,Bullet EY,List Paragraph2,Sąrašo pastraipa1,ERP-List Paragraph,List Paragraph11,Numbering,List Paragraph21,List Paragraph211,Lentele,Paragraph,Table of contents numbered,Buletai,lp1,Bullet 1,Use Case List Paragraph,lp"/>
    <w:basedOn w:val="Normal"/>
    <w:link w:val="ListParagraphChar"/>
    <w:uiPriority w:val="99"/>
    <w:qFormat/>
    <w:rsid w:val="003336D0"/>
    <w:pPr>
      <w:ind w:left="720"/>
    </w:pPr>
    <w:rPr>
      <w:rFonts w:ascii="Calibri" w:eastAsiaTheme="minorHAnsi" w:hAnsi="Calibri" w:cs="Calibri"/>
      <w:sz w:val="22"/>
      <w:szCs w:val="22"/>
    </w:rPr>
  </w:style>
  <w:style w:type="character" w:customStyle="1" w:styleId="ListParagraphChar">
    <w:name w:val="List Paragraph Char"/>
    <w:aliases w:val="List Paragraph Red Char,Bullet EY Char,List Paragraph2 Char,Sąrašo pastraipa1 Char,ERP-List Paragraph Char,List Paragraph11 Char,Numbering Char,List Paragraph21 Char,List Paragraph211 Char,Lentele Char,Paragraph Char,Buletai Char1"/>
    <w:link w:val="ListParagraph"/>
    <w:uiPriority w:val="99"/>
    <w:qFormat/>
    <w:locked/>
    <w:rsid w:val="003336D0"/>
    <w:rPr>
      <w:rFonts w:ascii="Calibri" w:hAnsi="Calibri" w:cs="Calibri"/>
      <w:kern w:val="0"/>
      <w14:ligatures w14:val="none"/>
    </w:rPr>
  </w:style>
  <w:style w:type="character" w:customStyle="1" w:styleId="Heading1Char">
    <w:name w:val="Heading 1 Char"/>
    <w:aliases w:val="Alna (1.) Char,Appendix Char,stydde Char,app heading 1 Char,app heading 11 Char,app heading 12 Char,app heading 111 Char,app heading 13 Char,1 Char,1 ghost Char,g Char,ghost Char,H1 Char,Kapitel Char,Arial 14 Fett Char,Arial 14 Fett1 Char"/>
    <w:basedOn w:val="DefaultParagraphFont"/>
    <w:link w:val="Heading1"/>
    <w:rsid w:val="003336D0"/>
    <w:rPr>
      <w:rFonts w:asciiTheme="majorHAnsi" w:eastAsiaTheme="majorEastAsia" w:hAnsiTheme="majorHAnsi" w:cstheme="majorBidi"/>
      <w:color w:val="2E74B5" w:themeColor="accent1" w:themeShade="BF"/>
      <w:kern w:val="0"/>
      <w:sz w:val="32"/>
      <w:szCs w:val="32"/>
      <w14:ligatures w14:val="none"/>
    </w:rPr>
  </w:style>
  <w:style w:type="character" w:customStyle="1" w:styleId="Heading2Char">
    <w:name w:val="Heading 2 Char"/>
    <w:aliases w:val="Alna (1.1.) Char,Straipsnis Char,2 Char,body Char,H2 Char,h2 Char,PIM2 Char,prop2 Char,2 headline Char,h Char,pc plus heading2 Char,A.B.C. Char,Abschnitt Char,Arial 12 Fett Kursiv Char,TF-Overskrit 2 Char,H21 Char,H22 Char,H23 Char"/>
    <w:basedOn w:val="DefaultParagraphFont"/>
    <w:link w:val="Heading2"/>
    <w:rsid w:val="00905124"/>
    <w:rPr>
      <w:rFonts w:asciiTheme="majorHAnsi" w:eastAsiaTheme="majorEastAsia" w:hAnsiTheme="majorHAnsi" w:cstheme="majorBidi"/>
      <w:color w:val="2E74B5" w:themeColor="accent1" w:themeShade="BF"/>
      <w:kern w:val="0"/>
      <w:sz w:val="26"/>
      <w:szCs w:val="26"/>
      <w14:ligatures w14:val="none"/>
    </w:rPr>
  </w:style>
  <w:style w:type="paragraph" w:styleId="TOCHeading">
    <w:name w:val="TOC Heading"/>
    <w:basedOn w:val="Heading1"/>
    <w:next w:val="Normal"/>
    <w:uiPriority w:val="39"/>
    <w:unhideWhenUsed/>
    <w:qFormat/>
    <w:rsid w:val="003336D0"/>
    <w:pPr>
      <w:spacing w:line="259" w:lineRule="auto"/>
      <w:outlineLvl w:val="9"/>
    </w:pPr>
    <w:rPr>
      <w:lang w:val="en-US"/>
    </w:rPr>
  </w:style>
  <w:style w:type="paragraph" w:styleId="TOC1">
    <w:name w:val="toc 1"/>
    <w:basedOn w:val="Normal"/>
    <w:next w:val="Normal"/>
    <w:autoRedefine/>
    <w:uiPriority w:val="39"/>
    <w:unhideWhenUsed/>
    <w:qFormat/>
    <w:rsid w:val="009E5B74"/>
    <w:pPr>
      <w:tabs>
        <w:tab w:val="left" w:pos="270"/>
        <w:tab w:val="right" w:leader="dot" w:pos="9628"/>
      </w:tabs>
      <w:spacing w:after="100"/>
    </w:pPr>
    <w:rPr>
      <w:rFonts w:ascii="Tahoma" w:hAnsi="Tahoma" w:cstheme="majorHAnsi"/>
      <w:bCs/>
      <w:caps/>
      <w:sz w:val="20"/>
      <w:szCs w:val="28"/>
    </w:rPr>
  </w:style>
  <w:style w:type="character" w:styleId="Hyperlink">
    <w:name w:val="Hyperlink"/>
    <w:basedOn w:val="DefaultParagraphFont"/>
    <w:uiPriority w:val="99"/>
    <w:unhideWhenUsed/>
    <w:rsid w:val="003336D0"/>
    <w:rPr>
      <w:color w:val="0563C1" w:themeColor="hyperlink"/>
      <w:u w:val="single"/>
    </w:rPr>
  </w:style>
  <w:style w:type="character" w:styleId="CommentReference">
    <w:name w:val="annotation reference"/>
    <w:basedOn w:val="DefaultParagraphFont"/>
    <w:uiPriority w:val="99"/>
    <w:unhideWhenUsed/>
    <w:rsid w:val="00221C53"/>
    <w:rPr>
      <w:sz w:val="16"/>
      <w:szCs w:val="16"/>
    </w:rPr>
  </w:style>
  <w:style w:type="paragraph" w:styleId="CommentText">
    <w:name w:val="annotation text"/>
    <w:aliases w:val="Diagrama,Diagrama Diagrama Diagrama Diagrama,Diagrama Diagrama Diagrama,Diagrama Diagrama Char Char,Diagrama Diagrama Char, Diagrama Diagrama Diagrama, Diagrama Diagrama, Diagrama Diagrama Diagrama Diagrama, Diagrama Diagrama Char Char"/>
    <w:basedOn w:val="Normal"/>
    <w:link w:val="CommentTextChar"/>
    <w:uiPriority w:val="99"/>
    <w:unhideWhenUsed/>
    <w:rsid w:val="00221C53"/>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 Diagrama Diagrama Diagrama Char, Diagrama Diagrama Char"/>
    <w:basedOn w:val="DefaultParagraphFont"/>
    <w:link w:val="CommentText"/>
    <w:uiPriority w:val="99"/>
    <w:rsid w:val="00221C53"/>
    <w:rPr>
      <w:rFonts w:ascii="Times New Roman" w:eastAsia="Times New Roman" w:hAnsi="Times New Roman" w:cs="Times New Roman"/>
      <w:kern w:val="0"/>
      <w:sz w:val="20"/>
      <w:szCs w:val="20"/>
      <w14:ligatures w14:val="none"/>
    </w:rPr>
  </w:style>
  <w:style w:type="character" w:customStyle="1" w:styleId="ui-provider">
    <w:name w:val="ui-provider"/>
    <w:basedOn w:val="DefaultParagraphFont"/>
    <w:rsid w:val="00221C53"/>
  </w:style>
  <w:style w:type="character" w:customStyle="1" w:styleId="Heading3Char">
    <w:name w:val="Heading 3 Char"/>
    <w:aliases w:val="Alna (1.1.1.) Char,l3 Char,3 Char,h3 Char,H3 Char,3heading Char,heading 3 Char,3 bullet Char,b Char,bullet Char,SECOND Char,Second Char,BLANK2 Char,4 bullet Char,bdullet Char,pc heading3 Char,1.2.3. Char,Org Heading 1 Char,h1 Char,3m Char"/>
    <w:basedOn w:val="DefaultParagraphFont"/>
    <w:link w:val="Heading3"/>
    <w:rsid w:val="00542190"/>
    <w:rPr>
      <w:rFonts w:asciiTheme="majorHAnsi" w:eastAsiaTheme="majorEastAsia" w:hAnsiTheme="majorHAnsi" w:cstheme="majorBidi"/>
      <w:color w:val="1F4D78" w:themeColor="accent1" w:themeShade="7F"/>
      <w:kern w:val="0"/>
      <w:sz w:val="24"/>
      <w:szCs w:val="24"/>
      <w14:ligatures w14:val="none"/>
    </w:rPr>
  </w:style>
  <w:style w:type="character" w:customStyle="1" w:styleId="Heading4Char">
    <w:name w:val="Heading 4 Char"/>
    <w:aliases w:val="I4 Char,4 Char,l4 Char,heading4 Char,I41 Char,41 Char,l41 Char,heading41 Char,h4 Char,4heading Char,H4 Char,4 dash Char,d Char,Ref Heading 1 Char,rh1 Char,Unterunterabschnitt Char,Heading4 Char,H4-Heading 4 Char,a. Char,heading 4 Char"/>
    <w:basedOn w:val="DefaultParagraphFont"/>
    <w:link w:val="Heading4"/>
    <w:rsid w:val="00542190"/>
    <w:rPr>
      <w:rFonts w:asciiTheme="majorHAnsi" w:eastAsiaTheme="majorEastAsia" w:hAnsiTheme="majorHAnsi" w:cstheme="majorBidi"/>
      <w:i/>
      <w:iCs/>
      <w:color w:val="2E74B5" w:themeColor="accent1" w:themeShade="BF"/>
      <w:kern w:val="0"/>
      <w:sz w:val="24"/>
      <w:szCs w:val="24"/>
      <w14:ligatures w14:val="none"/>
    </w:rPr>
  </w:style>
  <w:style w:type="character" w:customStyle="1" w:styleId="Heading5Char">
    <w:name w:val="Heading 5 Char"/>
    <w:aliases w:val="H5 Char,PIM 5 Char,5 Char,Heading 5 Char Char Char,PARA5 Char,Punt 5 Char,h5 Char,Tempo Heading 5 Char,Heading 5 CFMU Char,Para 5 Char,NRD_Antraste5 Char,H51 Char,H52 Char,H53 Char,H511 Char,H521 Char,H54 Char,H512 Char,H522 Char,H55 Char"/>
    <w:basedOn w:val="DefaultParagraphFont"/>
    <w:link w:val="Heading5"/>
    <w:rsid w:val="00542190"/>
    <w:rPr>
      <w:rFonts w:asciiTheme="majorHAnsi" w:eastAsiaTheme="majorEastAsia" w:hAnsiTheme="majorHAnsi" w:cstheme="majorBidi"/>
      <w:color w:val="2E74B5" w:themeColor="accent1" w:themeShade="BF"/>
      <w:kern w:val="0"/>
      <w:sz w:val="24"/>
      <w:szCs w:val="24"/>
      <w14:ligatures w14:val="none"/>
    </w:rPr>
  </w:style>
  <w:style w:type="character" w:customStyle="1" w:styleId="Heading6Char">
    <w:name w:val="Heading 6 Char"/>
    <w:aliases w:val="H6 Char,H61 Char,H62 Char,H63 Char,H611 Char,H621 Char,H64 Char,H612 Char,H622 Char,H65 Char,H613 Char,H623 Char,H631 Char,H6111 Char,H6211 Char,H641 Char,H6121 Char,H6221 Char,H66 Char,H614 Char,H624 Char,H632 Char,H6112 Char,H6212 Char"/>
    <w:basedOn w:val="DefaultParagraphFont"/>
    <w:link w:val="Heading6"/>
    <w:rsid w:val="00542190"/>
    <w:rPr>
      <w:rFonts w:asciiTheme="majorHAnsi" w:eastAsiaTheme="majorEastAsia" w:hAnsiTheme="majorHAnsi" w:cstheme="majorBidi"/>
      <w:color w:val="1F4D78" w:themeColor="accent1" w:themeShade="7F"/>
      <w:kern w:val="0"/>
      <w:sz w:val="24"/>
      <w:szCs w:val="24"/>
      <w14:ligatures w14:val="none"/>
    </w:rPr>
  </w:style>
  <w:style w:type="character" w:customStyle="1" w:styleId="Heading7Char">
    <w:name w:val="Heading 7 Char"/>
    <w:aliases w:val="PIM 7 Char"/>
    <w:basedOn w:val="DefaultParagraphFont"/>
    <w:link w:val="Heading7"/>
    <w:rsid w:val="00542190"/>
    <w:rPr>
      <w:rFonts w:asciiTheme="majorHAnsi" w:eastAsiaTheme="majorEastAsia" w:hAnsiTheme="majorHAnsi" w:cstheme="majorBidi"/>
      <w:i/>
      <w:iCs/>
      <w:color w:val="1F4D78" w:themeColor="accent1" w:themeShade="7F"/>
      <w:kern w:val="0"/>
      <w:sz w:val="24"/>
      <w:szCs w:val="24"/>
      <w14:ligatures w14:val="none"/>
    </w:rPr>
  </w:style>
  <w:style w:type="character" w:customStyle="1" w:styleId="Heading8Char">
    <w:name w:val="Heading 8 Char"/>
    <w:basedOn w:val="DefaultParagraphFont"/>
    <w:link w:val="Heading8"/>
    <w:rsid w:val="00542190"/>
    <w:rPr>
      <w:rFonts w:asciiTheme="majorHAnsi" w:eastAsiaTheme="majorEastAsia" w:hAnsiTheme="majorHAnsi" w:cstheme="majorBidi"/>
      <w:color w:val="272727" w:themeColor="text1" w:themeTint="D8"/>
      <w:kern w:val="0"/>
      <w:sz w:val="21"/>
      <w:szCs w:val="21"/>
      <w14:ligatures w14:val="none"/>
    </w:rPr>
  </w:style>
  <w:style w:type="character" w:customStyle="1" w:styleId="Heading9Char">
    <w:name w:val="Heading 9 Char"/>
    <w:aliases w:val="PIM 9 Char"/>
    <w:basedOn w:val="DefaultParagraphFont"/>
    <w:link w:val="Heading9"/>
    <w:rsid w:val="00542190"/>
    <w:rPr>
      <w:rFonts w:asciiTheme="majorHAnsi" w:eastAsiaTheme="majorEastAsia" w:hAnsiTheme="majorHAnsi" w:cstheme="majorBidi"/>
      <w:i/>
      <w:iCs/>
      <w:color w:val="272727" w:themeColor="text1" w:themeTint="D8"/>
      <w:kern w:val="0"/>
      <w:sz w:val="21"/>
      <w:szCs w:val="21"/>
      <w14:ligatures w14:val="none"/>
    </w:rPr>
  </w:style>
  <w:style w:type="paragraph" w:styleId="TOC3">
    <w:name w:val="toc 3"/>
    <w:basedOn w:val="Normal"/>
    <w:next w:val="Normal"/>
    <w:autoRedefine/>
    <w:uiPriority w:val="39"/>
    <w:unhideWhenUsed/>
    <w:rsid w:val="00BD1D25"/>
    <w:pPr>
      <w:spacing w:after="100"/>
      <w:ind w:left="482"/>
    </w:pPr>
    <w:rPr>
      <w:rFonts w:asciiTheme="minorHAnsi" w:hAnsiTheme="minorHAnsi" w:cstheme="minorHAnsi"/>
      <w:sz w:val="20"/>
    </w:rPr>
  </w:style>
  <w:style w:type="character" w:styleId="Strong">
    <w:name w:val="Strong"/>
    <w:basedOn w:val="DefaultParagraphFont"/>
    <w:uiPriority w:val="22"/>
    <w:qFormat/>
    <w:rsid w:val="00AF307E"/>
    <w:rPr>
      <w:b/>
      <w:bCs/>
    </w:rPr>
  </w:style>
  <w:style w:type="table" w:styleId="TableGrid">
    <w:name w:val="Table Grid"/>
    <w:aliases w:val="CV table,CV1,Smart Text Table"/>
    <w:basedOn w:val="TableNormal"/>
    <w:uiPriority w:val="39"/>
    <w:rsid w:val="00AF307E"/>
    <w:pPr>
      <w:spacing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300505"/>
    <w:rPr>
      <w:b/>
      <w:bCs/>
    </w:rPr>
  </w:style>
  <w:style w:type="character" w:customStyle="1" w:styleId="CommentSubjectChar">
    <w:name w:val="Comment Subject Char"/>
    <w:basedOn w:val="CommentTextChar"/>
    <w:link w:val="CommentSubject"/>
    <w:uiPriority w:val="99"/>
    <w:semiHidden/>
    <w:rsid w:val="00300505"/>
    <w:rPr>
      <w:rFonts w:ascii="Times New Roman" w:eastAsia="Times New Roman" w:hAnsi="Times New Roman" w:cs="Times New Roman"/>
      <w:b/>
      <w:bCs/>
      <w:kern w:val="0"/>
      <w:sz w:val="20"/>
      <w:szCs w:val="20"/>
      <w14:ligatures w14:val="none"/>
    </w:rPr>
  </w:style>
  <w:style w:type="character" w:customStyle="1" w:styleId="ListParagraphChar1">
    <w:name w:val="List Paragraph Char1"/>
    <w:aliases w:val="Table of contents numbered Char1,Bullet EY Char1,ERP-List Paragraph Char1,List Paragraph11 Char1,Numbering Char1,Sąrašo pastraipa1 Char1,Sąrašo pastraipa.Bullet Char,List Paragraph1 Char1,Sąrašo pastraipa.Bullet1 Char,lp1 Char"/>
    <w:uiPriority w:val="34"/>
    <w:qFormat/>
    <w:locked/>
    <w:rsid w:val="0066786B"/>
    <w:rPr>
      <w:rFonts w:ascii="Times New Roman" w:hAnsi="Times New Roman" w:cs="Times New Roman"/>
      <w:i/>
      <w:sz w:val="24"/>
      <w:szCs w:val="22"/>
      <w:lang w:val="lt-LT"/>
    </w:rPr>
  </w:style>
  <w:style w:type="character" w:customStyle="1" w:styleId="UnresolvedMention1">
    <w:name w:val="Unresolved Mention1"/>
    <w:basedOn w:val="DefaultParagraphFont"/>
    <w:uiPriority w:val="99"/>
    <w:semiHidden/>
    <w:unhideWhenUsed/>
    <w:rsid w:val="006B601A"/>
    <w:rPr>
      <w:color w:val="605E5C"/>
      <w:shd w:val="clear" w:color="auto" w:fill="E1DFDD"/>
    </w:rPr>
  </w:style>
  <w:style w:type="paragraph" w:styleId="Revision">
    <w:name w:val="Revision"/>
    <w:hidden/>
    <w:uiPriority w:val="99"/>
    <w:semiHidden/>
    <w:rsid w:val="00610BF9"/>
    <w:pPr>
      <w:spacing w:line="240" w:lineRule="auto"/>
      <w:ind w:firstLine="0"/>
    </w:pPr>
    <w:rPr>
      <w:rFonts w:ascii="Times New Roman" w:eastAsia="Times New Roman" w:hAnsi="Times New Roman" w:cs="Times New Roman"/>
      <w:kern w:val="0"/>
      <w:sz w:val="24"/>
      <w:szCs w:val="24"/>
      <w14:ligatures w14:val="none"/>
    </w:rPr>
  </w:style>
  <w:style w:type="paragraph" w:customStyle="1" w:styleId="ListParagraph1">
    <w:name w:val="List Paragraph1"/>
    <w:basedOn w:val="Normal"/>
    <w:qFormat/>
    <w:rsid w:val="008A2ACA"/>
    <w:pPr>
      <w:spacing w:after="200" w:line="276" w:lineRule="auto"/>
      <w:ind w:left="720"/>
      <w:contextualSpacing/>
    </w:pPr>
    <w:rPr>
      <w:rFonts w:ascii="Calibri" w:eastAsia="Calibri" w:hAnsi="Calibri"/>
      <w:sz w:val="22"/>
      <w:szCs w:val="22"/>
    </w:rPr>
  </w:style>
  <w:style w:type="paragraph" w:customStyle="1" w:styleId="Lentel">
    <w:name w:val="Lentelė"/>
    <w:basedOn w:val="Caption"/>
    <w:link w:val="LentelDiagrama"/>
    <w:qFormat/>
    <w:rsid w:val="00611433"/>
    <w:pPr>
      <w:keepNext/>
      <w:adjustRightInd w:val="0"/>
      <w:snapToGrid w:val="0"/>
      <w:spacing w:before="120" w:after="120"/>
    </w:pPr>
    <w:rPr>
      <w:rFonts w:eastAsia="SimSun"/>
      <w:iCs w:val="0"/>
      <w:color w:val="auto"/>
      <w:szCs w:val="20"/>
      <w:lang w:val="x-none"/>
    </w:rPr>
  </w:style>
  <w:style w:type="paragraph" w:customStyle="1" w:styleId="TekstasNr">
    <w:name w:val="TekstasNr"/>
    <w:basedOn w:val="ListParagraph"/>
    <w:link w:val="TekstasNrDiagrama"/>
    <w:qFormat/>
    <w:rsid w:val="00611433"/>
    <w:pPr>
      <w:numPr>
        <w:numId w:val="4"/>
      </w:numPr>
      <w:tabs>
        <w:tab w:val="left" w:pos="1134"/>
      </w:tabs>
      <w:spacing w:after="160" w:line="259" w:lineRule="auto"/>
      <w:contextualSpacing/>
      <w:jc w:val="both"/>
    </w:pPr>
    <w:rPr>
      <w:rFonts w:ascii="Times New Roman" w:eastAsia="Times New Roman" w:hAnsi="Times New Roman" w:cs="Times New Roman"/>
      <w:sz w:val="24"/>
      <w:szCs w:val="24"/>
    </w:rPr>
  </w:style>
  <w:style w:type="character" w:customStyle="1" w:styleId="LentelDiagrama">
    <w:name w:val="Lentelė Diagrama"/>
    <w:basedOn w:val="DefaultParagraphFont"/>
    <w:link w:val="Lentel"/>
    <w:rsid w:val="00611433"/>
    <w:rPr>
      <w:rFonts w:ascii="Times New Roman" w:eastAsia="SimSun" w:hAnsi="Times New Roman" w:cs="Times New Roman"/>
      <w:i/>
      <w:kern w:val="0"/>
      <w:sz w:val="24"/>
      <w:szCs w:val="20"/>
      <w:lang w:val="x-none"/>
      <w14:ligatures w14:val="none"/>
    </w:rPr>
  </w:style>
  <w:style w:type="character" w:customStyle="1" w:styleId="TekstasNrDiagrama">
    <w:name w:val="TekstasNr Diagrama"/>
    <w:basedOn w:val="DefaultParagraphFont"/>
    <w:link w:val="TekstasNr"/>
    <w:rsid w:val="00611433"/>
    <w:rPr>
      <w:rFonts w:ascii="Times New Roman" w:eastAsia="Times New Roman" w:hAnsi="Times New Roman" w:cs="Times New Roman"/>
      <w:kern w:val="0"/>
      <w:sz w:val="24"/>
      <w:szCs w:val="24"/>
      <w14:ligatures w14:val="none"/>
    </w:rPr>
  </w:style>
  <w:style w:type="paragraph" w:customStyle="1" w:styleId="TekstasNr11">
    <w:name w:val="TekstasNr1.1"/>
    <w:basedOn w:val="TekstasNr"/>
    <w:link w:val="TekstasNr11Diagrama"/>
    <w:qFormat/>
    <w:rsid w:val="00611433"/>
    <w:pPr>
      <w:numPr>
        <w:numId w:val="0"/>
      </w:numPr>
      <w:tabs>
        <w:tab w:val="left" w:pos="1560"/>
      </w:tabs>
      <w:ind w:firstLine="709"/>
    </w:pPr>
  </w:style>
  <w:style w:type="paragraph" w:customStyle="1" w:styleId="TekstasNr111">
    <w:name w:val="TekstasNr1.1.1"/>
    <w:basedOn w:val="TekstasNr11"/>
    <w:link w:val="TekstasNr111Diagrama"/>
    <w:qFormat/>
    <w:rsid w:val="00611433"/>
    <w:pPr>
      <w:numPr>
        <w:ilvl w:val="2"/>
      </w:numPr>
      <w:tabs>
        <w:tab w:val="left" w:pos="1701"/>
      </w:tabs>
      <w:ind w:firstLine="851"/>
    </w:pPr>
  </w:style>
  <w:style w:type="paragraph" w:customStyle="1" w:styleId="TekstasNr1111">
    <w:name w:val="TekstasNr1.1.1.1"/>
    <w:basedOn w:val="TekstasNr111"/>
    <w:link w:val="TekstasNr1111Diagrama"/>
    <w:qFormat/>
    <w:rsid w:val="00611433"/>
    <w:pPr>
      <w:numPr>
        <w:ilvl w:val="3"/>
      </w:numPr>
      <w:tabs>
        <w:tab w:val="left" w:pos="2268"/>
      </w:tabs>
      <w:ind w:left="3240" w:hanging="1080"/>
    </w:pPr>
  </w:style>
  <w:style w:type="paragraph" w:styleId="Caption">
    <w:name w:val="caption"/>
    <w:aliases w:val="paveikslo pav,Table caption,paveikslas,Paveikslo pavadinimas,Antraštė1,A pilka,TabelOverskrift,Paveiksliukai,Название объекта"/>
    <w:basedOn w:val="Normal"/>
    <w:next w:val="Normal"/>
    <w:uiPriority w:val="35"/>
    <w:unhideWhenUsed/>
    <w:qFormat/>
    <w:rsid w:val="0066786B"/>
    <w:pPr>
      <w:spacing w:after="200"/>
    </w:pPr>
    <w:rPr>
      <w:b/>
      <w:i/>
      <w:iCs/>
      <w:color w:val="44546A" w:themeColor="text2"/>
      <w:szCs w:val="18"/>
    </w:rPr>
  </w:style>
  <w:style w:type="paragraph" w:customStyle="1" w:styleId="Lentelsvirsus">
    <w:name w:val="Lentelės virsus"/>
    <w:basedOn w:val="Normal"/>
    <w:qFormat/>
    <w:rsid w:val="00611433"/>
    <w:pPr>
      <w:jc w:val="center"/>
    </w:pPr>
    <w:rPr>
      <w:rFonts w:eastAsia="Calibri"/>
      <w:b/>
      <w:color w:val="FFFFFF" w:themeColor="background1"/>
      <w:sz w:val="22"/>
      <w:szCs w:val="22"/>
    </w:rPr>
  </w:style>
  <w:style w:type="paragraph" w:customStyle="1" w:styleId="Lentelsturinys">
    <w:name w:val="Lentelės turinys"/>
    <w:basedOn w:val="Normal"/>
    <w:link w:val="LentelsturinysChar"/>
    <w:qFormat/>
    <w:rsid w:val="00611433"/>
    <w:rPr>
      <w:rFonts w:eastAsia="Calibri"/>
      <w:sz w:val="22"/>
      <w:szCs w:val="22"/>
    </w:rPr>
  </w:style>
  <w:style w:type="character" w:customStyle="1" w:styleId="LentelsturinysChar">
    <w:name w:val="Lentelės turinys Char"/>
    <w:basedOn w:val="DefaultParagraphFont"/>
    <w:link w:val="Lentelsturinys"/>
    <w:rsid w:val="00611433"/>
    <w:rPr>
      <w:rFonts w:ascii="Times New Roman" w:eastAsia="Calibri" w:hAnsi="Times New Roman" w:cs="Times New Roman"/>
      <w:kern w:val="0"/>
      <w14:ligatures w14:val="none"/>
    </w:rPr>
  </w:style>
  <w:style w:type="character" w:customStyle="1" w:styleId="TekstasNr11Diagrama">
    <w:name w:val="TekstasNr1.1 Diagrama"/>
    <w:basedOn w:val="TekstasNrDiagrama"/>
    <w:link w:val="TekstasNr11"/>
    <w:rsid w:val="006C348F"/>
    <w:rPr>
      <w:rFonts w:ascii="Times New Roman" w:eastAsia="Times New Roman" w:hAnsi="Times New Roman" w:cs="Times New Roman"/>
      <w:kern w:val="0"/>
      <w:sz w:val="24"/>
      <w:szCs w:val="24"/>
      <w14:ligatures w14:val="none"/>
    </w:rPr>
  </w:style>
  <w:style w:type="paragraph" w:styleId="NormalWeb">
    <w:name w:val="Normal (Web)"/>
    <w:basedOn w:val="Normal"/>
    <w:uiPriority w:val="99"/>
    <w:rsid w:val="00465FF3"/>
    <w:pPr>
      <w:suppressAutoHyphens/>
      <w:spacing w:after="120"/>
      <w:ind w:firstLine="720"/>
      <w:jc w:val="both"/>
    </w:pPr>
    <w:rPr>
      <w:lang w:val="en-GB" w:eastAsia="ar-SA"/>
    </w:rPr>
  </w:style>
  <w:style w:type="character" w:customStyle="1" w:styleId="TekstasNr111Diagrama">
    <w:name w:val="TekstasNr1.1.1 Diagrama"/>
    <w:basedOn w:val="TekstasNr11Diagrama"/>
    <w:link w:val="TekstasNr111"/>
    <w:rsid w:val="00FF2439"/>
    <w:rPr>
      <w:rFonts w:ascii="Times New Roman" w:eastAsia="Times New Roman" w:hAnsi="Times New Roman" w:cs="Times New Roman"/>
      <w:kern w:val="0"/>
      <w:sz w:val="24"/>
      <w:szCs w:val="24"/>
      <w14:ligatures w14:val="none"/>
    </w:rPr>
  </w:style>
  <w:style w:type="paragraph" w:styleId="HTMLPreformatted">
    <w:name w:val="HTML Preformatted"/>
    <w:basedOn w:val="Normal"/>
    <w:link w:val="HTMLPreformattedChar"/>
    <w:uiPriority w:val="99"/>
    <w:unhideWhenUsed/>
    <w:rsid w:val="00643E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PreformattedChar">
    <w:name w:val="HTML Preformatted Char"/>
    <w:basedOn w:val="DefaultParagraphFont"/>
    <w:link w:val="HTMLPreformatted"/>
    <w:uiPriority w:val="99"/>
    <w:rsid w:val="00643ED8"/>
    <w:rPr>
      <w:rFonts w:ascii="Courier New" w:eastAsia="Times New Roman" w:hAnsi="Courier New" w:cs="Courier New"/>
      <w:kern w:val="0"/>
      <w:sz w:val="20"/>
      <w:szCs w:val="20"/>
      <w:lang w:eastAsia="lt-LT"/>
      <w14:ligatures w14:val="none"/>
    </w:rPr>
  </w:style>
  <w:style w:type="character" w:customStyle="1" w:styleId="y2iqfc">
    <w:name w:val="y2iqfc"/>
    <w:basedOn w:val="DefaultParagraphFont"/>
    <w:rsid w:val="00643ED8"/>
  </w:style>
  <w:style w:type="paragraph" w:customStyle="1" w:styleId="Alnostext">
    <w:name w:val="Alnos text"/>
    <w:basedOn w:val="Normal"/>
    <w:link w:val="AlnostextChar"/>
    <w:rsid w:val="002C6146"/>
    <w:pPr>
      <w:spacing w:before="120" w:after="120"/>
      <w:jc w:val="both"/>
    </w:pPr>
    <w:rPr>
      <w:rFonts w:ascii="Arial" w:hAnsi="Arial"/>
      <w:sz w:val="20"/>
    </w:rPr>
  </w:style>
  <w:style w:type="character" w:customStyle="1" w:styleId="AlnostextChar">
    <w:name w:val="Alnos text Char"/>
    <w:link w:val="Alnostext"/>
    <w:rsid w:val="002C6146"/>
    <w:rPr>
      <w:rFonts w:ascii="Arial" w:eastAsia="Times New Roman" w:hAnsi="Arial" w:cs="Times New Roman"/>
      <w:kern w:val="0"/>
      <w:sz w:val="20"/>
      <w:szCs w:val="24"/>
      <w14:ligatures w14:val="none"/>
    </w:rPr>
  </w:style>
  <w:style w:type="paragraph" w:customStyle="1" w:styleId="Dmesio">
    <w:name w:val="Dėmesio"/>
    <w:basedOn w:val="Normal"/>
    <w:rsid w:val="00206E37"/>
    <w:pPr>
      <w:numPr>
        <w:numId w:val="5"/>
      </w:numPr>
      <w:spacing w:before="120" w:after="120"/>
      <w:jc w:val="both"/>
    </w:pPr>
    <w:rPr>
      <w:rFonts w:ascii="Arial" w:hAnsi="Arial"/>
      <w:sz w:val="20"/>
    </w:rPr>
  </w:style>
  <w:style w:type="paragraph" w:customStyle="1" w:styleId="Captionpicture">
    <w:name w:val="Caption picture"/>
    <w:basedOn w:val="Caption"/>
    <w:next w:val="Alnostext"/>
    <w:link w:val="CaptionpictureChar"/>
    <w:rsid w:val="00206E37"/>
    <w:pPr>
      <w:numPr>
        <w:numId w:val="6"/>
      </w:numPr>
      <w:tabs>
        <w:tab w:val="left" w:pos="902"/>
      </w:tabs>
      <w:spacing w:before="120" w:after="120"/>
      <w:jc w:val="center"/>
    </w:pPr>
    <w:rPr>
      <w:rFonts w:ascii="Arial" w:hAnsi="Arial"/>
      <w:b w:val="0"/>
      <w:bCs/>
      <w:iCs w:val="0"/>
      <w:color w:val="auto"/>
      <w:sz w:val="20"/>
      <w:szCs w:val="20"/>
    </w:rPr>
  </w:style>
  <w:style w:type="character" w:customStyle="1" w:styleId="CaptionpictureChar">
    <w:name w:val="Caption picture Char"/>
    <w:link w:val="Captionpicture"/>
    <w:rsid w:val="00206E37"/>
    <w:rPr>
      <w:rFonts w:ascii="Arial" w:eastAsia="Times New Roman" w:hAnsi="Arial" w:cs="Times New Roman"/>
      <w:bCs/>
      <w:i/>
      <w:kern w:val="0"/>
      <w:sz w:val="20"/>
      <w:szCs w:val="20"/>
      <w14:ligatures w14:val="none"/>
    </w:rPr>
  </w:style>
  <w:style w:type="paragraph" w:customStyle="1" w:styleId="AlnosNumbered">
    <w:name w:val="Alnos Numbered"/>
    <w:basedOn w:val="Normal"/>
    <w:link w:val="AlnosNumberedCharChar"/>
    <w:rsid w:val="00C43673"/>
    <w:pPr>
      <w:numPr>
        <w:numId w:val="7"/>
      </w:numPr>
      <w:spacing w:before="60"/>
      <w:jc w:val="both"/>
    </w:pPr>
    <w:rPr>
      <w:rFonts w:ascii="Arial" w:hAnsi="Arial"/>
      <w:sz w:val="20"/>
    </w:rPr>
  </w:style>
  <w:style w:type="character" w:customStyle="1" w:styleId="AlnosNumberedCharChar">
    <w:name w:val="Alnos Numbered Char Char"/>
    <w:link w:val="AlnosNumbered"/>
    <w:rsid w:val="00C43673"/>
    <w:rPr>
      <w:rFonts w:ascii="Arial" w:eastAsia="Times New Roman" w:hAnsi="Arial" w:cs="Times New Roman"/>
      <w:kern w:val="0"/>
      <w:sz w:val="20"/>
      <w:szCs w:val="24"/>
      <w14:ligatures w14:val="none"/>
    </w:rPr>
  </w:style>
  <w:style w:type="paragraph" w:styleId="FootnoteText">
    <w:name w:val="footnote text"/>
    <w:basedOn w:val="Normal"/>
    <w:link w:val="FootnoteTextChar"/>
    <w:rsid w:val="00C43673"/>
    <w:rPr>
      <w:rFonts w:ascii="Arial" w:hAnsi="Arial"/>
      <w:sz w:val="20"/>
      <w:szCs w:val="20"/>
    </w:rPr>
  </w:style>
  <w:style w:type="character" w:customStyle="1" w:styleId="FootnoteTextChar">
    <w:name w:val="Footnote Text Char"/>
    <w:basedOn w:val="DefaultParagraphFont"/>
    <w:link w:val="FootnoteText"/>
    <w:rsid w:val="00C43673"/>
    <w:rPr>
      <w:rFonts w:ascii="Arial" w:eastAsia="Times New Roman" w:hAnsi="Arial" w:cs="Times New Roman"/>
      <w:kern w:val="0"/>
      <w:sz w:val="20"/>
      <w:szCs w:val="20"/>
      <w14:ligatures w14:val="none"/>
    </w:rPr>
  </w:style>
  <w:style w:type="character" w:styleId="FootnoteReference">
    <w:name w:val="footnote reference"/>
    <w:rsid w:val="00C43673"/>
    <w:rPr>
      <w:vertAlign w:val="superscript"/>
    </w:rPr>
  </w:style>
  <w:style w:type="paragraph" w:customStyle="1" w:styleId="AlnostextBuleted">
    <w:name w:val="Alnos text Buleted"/>
    <w:basedOn w:val="Alnostext"/>
    <w:link w:val="AlnostextBuletedChar"/>
    <w:rsid w:val="00CF540F"/>
    <w:pPr>
      <w:numPr>
        <w:numId w:val="8"/>
      </w:numPr>
      <w:spacing w:after="0"/>
      <w:contextualSpacing/>
    </w:pPr>
  </w:style>
  <w:style w:type="character" w:customStyle="1" w:styleId="AlnostextBuletedChar">
    <w:name w:val="Alnos text Buleted Char"/>
    <w:basedOn w:val="AlnostextChar"/>
    <w:link w:val="AlnostextBuleted"/>
    <w:rsid w:val="00CF540F"/>
    <w:rPr>
      <w:rFonts w:ascii="Arial" w:eastAsia="Times New Roman" w:hAnsi="Arial" w:cs="Times New Roman"/>
      <w:kern w:val="0"/>
      <w:sz w:val="20"/>
      <w:szCs w:val="24"/>
      <w14:ligatures w14:val="none"/>
    </w:rPr>
  </w:style>
  <w:style w:type="paragraph" w:customStyle="1" w:styleId="Captiondiagram">
    <w:name w:val="Caption diagram"/>
    <w:basedOn w:val="Caption"/>
    <w:next w:val="Alnostext"/>
    <w:rsid w:val="001A1C16"/>
    <w:pPr>
      <w:numPr>
        <w:numId w:val="9"/>
      </w:numPr>
      <w:spacing w:before="120" w:after="120"/>
      <w:jc w:val="center"/>
    </w:pPr>
    <w:rPr>
      <w:rFonts w:ascii="Arial" w:hAnsi="Arial"/>
      <w:b w:val="0"/>
      <w:bCs/>
      <w:iCs w:val="0"/>
      <w:color w:val="auto"/>
      <w:sz w:val="20"/>
      <w:szCs w:val="20"/>
    </w:rPr>
  </w:style>
  <w:style w:type="paragraph" w:styleId="TOC4">
    <w:name w:val="toc 4"/>
    <w:basedOn w:val="Normal"/>
    <w:next w:val="Normal"/>
    <w:autoRedefine/>
    <w:uiPriority w:val="39"/>
    <w:unhideWhenUsed/>
    <w:rsid w:val="00BD1D25"/>
    <w:pPr>
      <w:ind w:left="720"/>
    </w:pPr>
    <w:rPr>
      <w:rFonts w:asciiTheme="minorHAnsi" w:hAnsiTheme="minorHAnsi" w:cstheme="minorHAnsi"/>
      <w:sz w:val="20"/>
    </w:rPr>
  </w:style>
  <w:style w:type="paragraph" w:styleId="TOC5">
    <w:name w:val="toc 5"/>
    <w:basedOn w:val="Normal"/>
    <w:next w:val="Normal"/>
    <w:autoRedefine/>
    <w:uiPriority w:val="39"/>
    <w:unhideWhenUsed/>
    <w:rsid w:val="00C62CCF"/>
    <w:pPr>
      <w:ind w:left="720"/>
    </w:pPr>
    <w:rPr>
      <w:rFonts w:asciiTheme="minorHAnsi" w:hAnsiTheme="minorHAnsi" w:cstheme="minorHAnsi"/>
      <w:sz w:val="20"/>
    </w:rPr>
  </w:style>
  <w:style w:type="paragraph" w:styleId="TOC6">
    <w:name w:val="toc 6"/>
    <w:basedOn w:val="Normal"/>
    <w:next w:val="Normal"/>
    <w:autoRedefine/>
    <w:uiPriority w:val="39"/>
    <w:unhideWhenUsed/>
    <w:rsid w:val="00C62CCF"/>
    <w:pPr>
      <w:ind w:left="960"/>
    </w:pPr>
    <w:rPr>
      <w:rFonts w:asciiTheme="minorHAnsi" w:hAnsiTheme="minorHAnsi" w:cstheme="minorHAnsi"/>
      <w:sz w:val="20"/>
    </w:rPr>
  </w:style>
  <w:style w:type="paragraph" w:styleId="TOC7">
    <w:name w:val="toc 7"/>
    <w:basedOn w:val="Normal"/>
    <w:next w:val="Normal"/>
    <w:autoRedefine/>
    <w:uiPriority w:val="39"/>
    <w:unhideWhenUsed/>
    <w:rsid w:val="00C62CCF"/>
    <w:pPr>
      <w:ind w:left="1200"/>
    </w:pPr>
    <w:rPr>
      <w:rFonts w:asciiTheme="minorHAnsi" w:hAnsiTheme="minorHAnsi" w:cstheme="minorHAnsi"/>
      <w:sz w:val="20"/>
    </w:rPr>
  </w:style>
  <w:style w:type="paragraph" w:styleId="TOC8">
    <w:name w:val="toc 8"/>
    <w:basedOn w:val="Normal"/>
    <w:next w:val="Normal"/>
    <w:autoRedefine/>
    <w:uiPriority w:val="39"/>
    <w:unhideWhenUsed/>
    <w:rsid w:val="00C62CCF"/>
    <w:pPr>
      <w:ind w:left="1440"/>
    </w:pPr>
    <w:rPr>
      <w:rFonts w:asciiTheme="minorHAnsi" w:hAnsiTheme="minorHAnsi" w:cstheme="minorHAnsi"/>
      <w:sz w:val="20"/>
    </w:rPr>
  </w:style>
  <w:style w:type="paragraph" w:styleId="TOC9">
    <w:name w:val="toc 9"/>
    <w:basedOn w:val="Normal"/>
    <w:next w:val="Normal"/>
    <w:autoRedefine/>
    <w:uiPriority w:val="39"/>
    <w:unhideWhenUsed/>
    <w:rsid w:val="00C62CCF"/>
    <w:pPr>
      <w:ind w:left="1680"/>
    </w:pPr>
    <w:rPr>
      <w:rFonts w:asciiTheme="minorHAnsi" w:hAnsiTheme="minorHAnsi" w:cstheme="minorHAnsi"/>
      <w:sz w:val="20"/>
    </w:rPr>
  </w:style>
  <w:style w:type="paragraph" w:customStyle="1" w:styleId="Default">
    <w:name w:val="Default"/>
    <w:rsid w:val="00F80723"/>
    <w:pPr>
      <w:autoSpaceDE w:val="0"/>
      <w:autoSpaceDN w:val="0"/>
      <w:adjustRightInd w:val="0"/>
      <w:spacing w:line="240" w:lineRule="auto"/>
      <w:ind w:firstLine="0"/>
    </w:pPr>
    <w:rPr>
      <w:rFonts w:ascii="Times New Roman" w:hAnsi="Times New Roman" w:cs="Times New Roman"/>
      <w:color w:val="000000"/>
      <w:kern w:val="0"/>
      <w:sz w:val="24"/>
      <w:szCs w:val="24"/>
    </w:rPr>
  </w:style>
  <w:style w:type="character" w:customStyle="1" w:styleId="TekstasNr1111Diagrama">
    <w:name w:val="TekstasNr1.1.1.1 Diagrama"/>
    <w:basedOn w:val="TekstasNr111Diagrama"/>
    <w:link w:val="TekstasNr1111"/>
    <w:rsid w:val="00991DAD"/>
    <w:rPr>
      <w:rFonts w:ascii="Times New Roman" w:eastAsia="Times New Roman" w:hAnsi="Times New Roman" w:cs="Times New Roman"/>
      <w:kern w:val="0"/>
      <w:sz w:val="24"/>
      <w:szCs w:val="24"/>
      <w14:ligatures w14:val="none"/>
    </w:rPr>
  </w:style>
  <w:style w:type="paragraph" w:customStyle="1" w:styleId="Tableheader">
    <w:name w:val="Table header"/>
    <w:basedOn w:val="Normal"/>
    <w:link w:val="TableheaderChar"/>
    <w:rsid w:val="00CA550D"/>
    <w:pPr>
      <w:spacing w:before="120" w:after="120" w:line="276" w:lineRule="auto"/>
      <w:jc w:val="both"/>
    </w:pPr>
    <w:rPr>
      <w:rFonts w:ascii="Arial" w:eastAsia="MS Mincho" w:hAnsi="Arial" w:cs="Arial Narrow"/>
      <w:b/>
      <w:color w:val="FFFFFF" w:themeColor="background1"/>
      <w:sz w:val="20"/>
      <w:szCs w:val="22"/>
    </w:rPr>
  </w:style>
  <w:style w:type="character" w:customStyle="1" w:styleId="TableheaderChar">
    <w:name w:val="Table header Char"/>
    <w:basedOn w:val="DefaultParagraphFont"/>
    <w:link w:val="Tableheader"/>
    <w:qFormat/>
    <w:rsid w:val="00CA550D"/>
    <w:rPr>
      <w:rFonts w:ascii="Arial" w:eastAsia="MS Mincho" w:hAnsi="Arial" w:cs="Arial Narrow"/>
      <w:b/>
      <w:color w:val="FFFFFF" w:themeColor="background1"/>
      <w:kern w:val="0"/>
      <w:sz w:val="20"/>
      <w14:ligatures w14:val="none"/>
    </w:rPr>
  </w:style>
  <w:style w:type="paragraph" w:customStyle="1" w:styleId="DocumentText">
    <w:name w:val="Document Text"/>
    <w:basedOn w:val="BodyText"/>
    <w:qFormat/>
    <w:rsid w:val="00CA550D"/>
    <w:pPr>
      <w:spacing w:after="60" w:line="264" w:lineRule="auto"/>
      <w:ind w:firstLine="567"/>
      <w:jc w:val="both"/>
    </w:pPr>
    <w:rPr>
      <w:rFonts w:eastAsiaTheme="minorEastAsia"/>
      <w:lang w:eastAsia="ja-JP"/>
    </w:rPr>
  </w:style>
  <w:style w:type="paragraph" w:styleId="BodyText">
    <w:name w:val="Body Text"/>
    <w:basedOn w:val="Normal"/>
    <w:link w:val="BodyTextChar"/>
    <w:uiPriority w:val="99"/>
    <w:semiHidden/>
    <w:unhideWhenUsed/>
    <w:rsid w:val="00CA550D"/>
    <w:pPr>
      <w:spacing w:after="120"/>
    </w:pPr>
  </w:style>
  <w:style w:type="character" w:customStyle="1" w:styleId="BodyTextChar">
    <w:name w:val="Body Text Char"/>
    <w:basedOn w:val="DefaultParagraphFont"/>
    <w:link w:val="BodyText"/>
    <w:uiPriority w:val="99"/>
    <w:semiHidden/>
    <w:rsid w:val="00CA550D"/>
    <w:rPr>
      <w:rFonts w:ascii="Times New Roman" w:eastAsia="Times New Roman" w:hAnsi="Times New Roman" w:cs="Times New Roman"/>
      <w:kern w:val="0"/>
      <w:sz w:val="24"/>
      <w:szCs w:val="24"/>
      <w14:ligatures w14:val="none"/>
    </w:rPr>
  </w:style>
  <w:style w:type="paragraph" w:customStyle="1" w:styleId="Sraasalias">
    <w:name w:val="Sąrašas_žalias"/>
    <w:basedOn w:val="ListParagraph"/>
    <w:link w:val="SraasaliasDiagrama"/>
    <w:qFormat/>
    <w:rsid w:val="00FF2A26"/>
    <w:pPr>
      <w:numPr>
        <w:numId w:val="10"/>
      </w:numPr>
      <w:spacing w:after="120"/>
      <w:ind w:left="993" w:hanging="357"/>
      <w:contextualSpacing/>
      <w:jc w:val="both"/>
    </w:pPr>
    <w:rPr>
      <w:rFonts w:ascii="Times New Roman" w:eastAsia="Times New Roman" w:hAnsi="Times New Roman" w:cs="Times New Roman"/>
      <w:sz w:val="24"/>
      <w:szCs w:val="20"/>
    </w:rPr>
  </w:style>
  <w:style w:type="character" w:customStyle="1" w:styleId="SraasaliasDiagrama">
    <w:name w:val="Sąrašas_žalias Diagrama"/>
    <w:basedOn w:val="DefaultParagraphFont"/>
    <w:link w:val="Sraasalias"/>
    <w:rsid w:val="00FF2A26"/>
    <w:rPr>
      <w:rFonts w:ascii="Times New Roman" w:eastAsia="Times New Roman" w:hAnsi="Times New Roman" w:cs="Times New Roman"/>
      <w:kern w:val="0"/>
      <w:sz w:val="24"/>
      <w:szCs w:val="20"/>
      <w14:ligatures w14:val="none"/>
    </w:rPr>
  </w:style>
  <w:style w:type="paragraph" w:customStyle="1" w:styleId="Tabletext">
    <w:name w:val="Table text"/>
    <w:basedOn w:val="Normal"/>
    <w:link w:val="TabletextChar"/>
    <w:rsid w:val="0026214C"/>
    <w:pPr>
      <w:spacing w:before="60" w:after="60" w:line="276" w:lineRule="auto"/>
      <w:jc w:val="both"/>
    </w:pPr>
    <w:rPr>
      <w:rFonts w:ascii="Arial" w:eastAsia="MS Mincho" w:hAnsi="Arial" w:cs="Arial Narrow"/>
      <w:color w:val="4F5660"/>
      <w:sz w:val="18"/>
      <w:szCs w:val="22"/>
    </w:rPr>
  </w:style>
  <w:style w:type="character" w:customStyle="1" w:styleId="TabletextChar">
    <w:name w:val="Table text Char"/>
    <w:basedOn w:val="DefaultParagraphFont"/>
    <w:link w:val="Tabletext"/>
    <w:qFormat/>
    <w:rsid w:val="0026214C"/>
    <w:rPr>
      <w:rFonts w:ascii="Arial" w:eastAsia="MS Mincho" w:hAnsi="Arial" w:cs="Arial Narrow"/>
      <w:color w:val="4F5660"/>
      <w:kern w:val="0"/>
      <w:sz w:val="18"/>
      <w14:ligatures w14:val="none"/>
    </w:rPr>
  </w:style>
  <w:style w:type="paragraph" w:customStyle="1" w:styleId="Tablenumbered">
    <w:name w:val="Table numbered"/>
    <w:basedOn w:val="Tabletext"/>
    <w:link w:val="TablenumberedChar"/>
    <w:rsid w:val="0026214C"/>
    <w:rPr>
      <w:lang w:eastAsia="ja-JP"/>
    </w:rPr>
  </w:style>
  <w:style w:type="character" w:customStyle="1" w:styleId="TablenumberedChar">
    <w:name w:val="Table numbered Char"/>
    <w:basedOn w:val="TabletextChar"/>
    <w:link w:val="Tablenumbered"/>
    <w:rsid w:val="0026214C"/>
    <w:rPr>
      <w:rFonts w:ascii="Arial" w:eastAsia="MS Mincho" w:hAnsi="Arial" w:cs="Arial Narrow"/>
      <w:color w:val="4F5660"/>
      <w:kern w:val="0"/>
      <w:sz w:val="18"/>
      <w:lang w:eastAsia="ja-JP"/>
      <w14:ligatures w14:val="none"/>
    </w:rPr>
  </w:style>
  <w:style w:type="paragraph" w:customStyle="1" w:styleId="LenNUM1arial">
    <w:name w:val="Len_NUM1_arial"/>
    <w:basedOn w:val="Normal"/>
    <w:link w:val="LenNUM1arialChar"/>
    <w:qFormat/>
    <w:rsid w:val="00870C73"/>
    <w:pPr>
      <w:spacing w:before="100" w:beforeAutospacing="1" w:after="100" w:afterAutospacing="1" w:line="276" w:lineRule="auto"/>
      <w:ind w:left="357" w:hanging="357"/>
      <w:contextualSpacing/>
      <w:jc w:val="both"/>
    </w:pPr>
    <w:rPr>
      <w:rFonts w:eastAsia="Calibri" w:cs="Arial"/>
      <w:sz w:val="18"/>
      <w:szCs w:val="18"/>
      <w:lang w:eastAsia="lt-LT"/>
    </w:rPr>
  </w:style>
  <w:style w:type="character" w:customStyle="1" w:styleId="LenNUM1arialChar">
    <w:name w:val="Len_NUM1_arial Char"/>
    <w:basedOn w:val="DefaultParagraphFont"/>
    <w:link w:val="LenNUM1arial"/>
    <w:rsid w:val="00870C73"/>
    <w:rPr>
      <w:rFonts w:ascii="Times New Roman" w:eastAsia="Calibri" w:hAnsi="Times New Roman" w:cs="Arial"/>
      <w:kern w:val="0"/>
      <w:sz w:val="18"/>
      <w:szCs w:val="18"/>
      <w:lang w:eastAsia="lt-LT"/>
      <w14:ligatures w14:val="none"/>
    </w:rPr>
  </w:style>
  <w:style w:type="paragraph" w:styleId="ListBullet4">
    <w:name w:val="List Bullet 4"/>
    <w:basedOn w:val="Normal"/>
    <w:uiPriority w:val="13"/>
    <w:semiHidden/>
    <w:unhideWhenUsed/>
    <w:rsid w:val="00870C73"/>
    <w:pPr>
      <w:numPr>
        <w:ilvl w:val="3"/>
        <w:numId w:val="11"/>
      </w:numPr>
      <w:spacing w:after="240" w:line="240" w:lineRule="atLeast"/>
      <w:contextualSpacing/>
    </w:pPr>
    <w:rPr>
      <w:rFonts w:ascii="Georgia" w:eastAsia="Arial" w:hAnsi="Georgia"/>
      <w:szCs w:val="20"/>
      <w:lang w:val="en-GB"/>
    </w:rPr>
  </w:style>
  <w:style w:type="paragraph" w:styleId="ListBullet5">
    <w:name w:val="List Bullet 5"/>
    <w:basedOn w:val="Normal"/>
    <w:uiPriority w:val="13"/>
    <w:semiHidden/>
    <w:unhideWhenUsed/>
    <w:rsid w:val="00870C73"/>
    <w:pPr>
      <w:numPr>
        <w:ilvl w:val="4"/>
        <w:numId w:val="11"/>
      </w:numPr>
      <w:spacing w:after="240" w:line="240" w:lineRule="atLeast"/>
      <w:contextualSpacing/>
    </w:pPr>
    <w:rPr>
      <w:rFonts w:ascii="Georgia" w:eastAsia="Arial" w:hAnsi="Georgia"/>
      <w:szCs w:val="20"/>
      <w:lang w:val="en-GB"/>
    </w:rPr>
  </w:style>
  <w:style w:type="paragraph" w:customStyle="1" w:styleId="TSReq">
    <w:name w:val="TS.Req#"/>
    <w:basedOn w:val="Normal"/>
    <w:rsid w:val="0091388A"/>
    <w:pPr>
      <w:numPr>
        <w:numId w:val="2"/>
      </w:numPr>
      <w:suppressAutoHyphens/>
      <w:ind w:left="0" w:firstLine="340"/>
      <w:jc w:val="both"/>
    </w:pPr>
    <w:rPr>
      <w:lang w:val="en-GB" w:eastAsia="ar-SA"/>
    </w:rPr>
  </w:style>
  <w:style w:type="paragraph" w:customStyle="1" w:styleId="Lentelnum1">
    <w:name w:val="Lentelė num1"/>
    <w:basedOn w:val="Tabletext"/>
    <w:link w:val="Lentelnum1Char"/>
    <w:qFormat/>
    <w:rsid w:val="00B11F6E"/>
    <w:pPr>
      <w:numPr>
        <w:numId w:val="12"/>
      </w:numPr>
      <w:tabs>
        <w:tab w:val="left" w:pos="276"/>
      </w:tabs>
      <w:jc w:val="center"/>
    </w:pPr>
    <w:rPr>
      <w:rFonts w:ascii="Times New Roman" w:hAnsi="Times New Roman" w:cs="Times New Roman"/>
      <w:sz w:val="24"/>
      <w:szCs w:val="24"/>
      <w:lang w:eastAsia="ja-JP"/>
    </w:rPr>
  </w:style>
  <w:style w:type="character" w:customStyle="1" w:styleId="Lentelnum1Char">
    <w:name w:val="Lentelė num1 Char"/>
    <w:basedOn w:val="TabletextChar"/>
    <w:link w:val="Lentelnum1"/>
    <w:rsid w:val="00B11F6E"/>
    <w:rPr>
      <w:rFonts w:ascii="Times New Roman" w:eastAsia="MS Mincho" w:hAnsi="Times New Roman" w:cs="Times New Roman"/>
      <w:color w:val="4F5660"/>
      <w:kern w:val="0"/>
      <w:sz w:val="24"/>
      <w:szCs w:val="24"/>
      <w:lang w:eastAsia="ja-JP"/>
      <w14:ligatures w14:val="none"/>
    </w:rPr>
  </w:style>
  <w:style w:type="paragraph" w:customStyle="1" w:styleId="Pavpavadarial">
    <w:name w:val="Pav_pavad_arial"/>
    <w:basedOn w:val="Normal"/>
    <w:next w:val="Normal"/>
    <w:link w:val="PavpavadarialChar"/>
    <w:qFormat/>
    <w:rsid w:val="00391B8B"/>
    <w:pPr>
      <w:spacing w:after="240"/>
      <w:jc w:val="center"/>
    </w:pPr>
    <w:rPr>
      <w:noProof/>
      <w:sz w:val="22"/>
      <w:szCs w:val="20"/>
      <w:lang w:eastAsia="lt-LT"/>
    </w:rPr>
  </w:style>
  <w:style w:type="character" w:customStyle="1" w:styleId="PavpavadarialChar">
    <w:name w:val="Pav_pavad_arial Char"/>
    <w:basedOn w:val="DefaultParagraphFont"/>
    <w:link w:val="Pavpavadarial"/>
    <w:rsid w:val="00391B8B"/>
    <w:rPr>
      <w:rFonts w:ascii="Times New Roman" w:eastAsia="Times New Roman" w:hAnsi="Times New Roman" w:cs="Times New Roman"/>
      <w:noProof/>
      <w:kern w:val="0"/>
      <w:szCs w:val="20"/>
      <w:lang w:eastAsia="lt-LT"/>
      <w14:ligatures w14:val="none"/>
    </w:rPr>
  </w:style>
  <w:style w:type="paragraph" w:customStyle="1" w:styleId="1BULarial">
    <w:name w:val="1BUL_arial"/>
    <w:basedOn w:val="Normal"/>
    <w:qFormat/>
    <w:rsid w:val="0082793B"/>
    <w:pPr>
      <w:numPr>
        <w:numId w:val="13"/>
      </w:numPr>
      <w:spacing w:line="276" w:lineRule="auto"/>
      <w:contextualSpacing/>
      <w:jc w:val="both"/>
    </w:pPr>
    <w:rPr>
      <w:rFonts w:cs="Arial"/>
      <w:szCs w:val="18"/>
      <w:lang w:eastAsia="lt-LT"/>
    </w:rPr>
  </w:style>
  <w:style w:type="paragraph" w:customStyle="1" w:styleId="Lenpavadarial">
    <w:name w:val="Len_pavad_arial"/>
    <w:basedOn w:val="Normal"/>
    <w:link w:val="LenpavadarialChar"/>
    <w:qFormat/>
    <w:rsid w:val="005303AE"/>
    <w:pPr>
      <w:keepNext/>
      <w:spacing w:line="276" w:lineRule="auto"/>
    </w:pPr>
    <w:rPr>
      <w:sz w:val="22"/>
      <w:szCs w:val="20"/>
      <w:lang w:eastAsia="lt-LT"/>
    </w:rPr>
  </w:style>
  <w:style w:type="character" w:customStyle="1" w:styleId="LenpavadarialChar">
    <w:name w:val="Len_pavad_arial Char"/>
    <w:basedOn w:val="DefaultParagraphFont"/>
    <w:link w:val="Lenpavadarial"/>
    <w:rsid w:val="005303AE"/>
    <w:rPr>
      <w:rFonts w:ascii="Times New Roman" w:eastAsia="Times New Roman" w:hAnsi="Times New Roman" w:cs="Times New Roman"/>
      <w:kern w:val="0"/>
      <w:szCs w:val="20"/>
      <w:lang w:eastAsia="lt-LT"/>
      <w14:ligatures w14:val="none"/>
    </w:rPr>
  </w:style>
  <w:style w:type="paragraph" w:styleId="NoSpacing">
    <w:name w:val="No Spacing"/>
    <w:uiPriority w:val="1"/>
    <w:qFormat/>
    <w:rsid w:val="005303AE"/>
    <w:pPr>
      <w:spacing w:line="240" w:lineRule="auto"/>
      <w:ind w:firstLine="720"/>
      <w:jc w:val="both"/>
    </w:pPr>
    <w:rPr>
      <w:rFonts w:ascii="Times New Roman" w:hAnsi="Times New Roman"/>
      <w:kern w:val="0"/>
      <w:sz w:val="24"/>
      <w14:ligatures w14:val="none"/>
    </w:rPr>
  </w:style>
  <w:style w:type="paragraph" w:customStyle="1" w:styleId="LenBUL3arial">
    <w:name w:val="Len_BUL3_arial"/>
    <w:basedOn w:val="Normal"/>
    <w:qFormat/>
    <w:rsid w:val="00A00A1E"/>
    <w:pPr>
      <w:numPr>
        <w:ilvl w:val="1"/>
        <w:numId w:val="14"/>
      </w:numPr>
      <w:tabs>
        <w:tab w:val="left" w:pos="296"/>
        <w:tab w:val="left" w:pos="479"/>
        <w:tab w:val="left" w:pos="526"/>
        <w:tab w:val="left" w:pos="806"/>
      </w:tabs>
      <w:spacing w:before="120" w:after="120" w:line="276" w:lineRule="auto"/>
      <w:ind w:left="1089" w:hanging="567"/>
      <w:contextualSpacing/>
      <w:jc w:val="both"/>
    </w:pPr>
    <w:rPr>
      <w:rFonts w:eastAsia="Calibri" w:cs="Arial"/>
      <w:sz w:val="18"/>
      <w:szCs w:val="18"/>
    </w:rPr>
  </w:style>
  <w:style w:type="paragraph" w:customStyle="1" w:styleId="Tablenumber">
    <w:name w:val="Table number"/>
    <w:basedOn w:val="ListParagraph"/>
    <w:link w:val="TablenumberChar"/>
    <w:qFormat/>
    <w:rsid w:val="00E46B33"/>
    <w:pPr>
      <w:ind w:left="0"/>
      <w:contextualSpacing/>
      <w:jc w:val="both"/>
    </w:pPr>
    <w:rPr>
      <w:rFonts w:ascii="Times New Roman" w:eastAsia="Arial" w:hAnsi="Times New Roman" w:cs="Times New Roman"/>
      <w:sz w:val="24"/>
      <w:szCs w:val="24"/>
    </w:rPr>
  </w:style>
  <w:style w:type="character" w:customStyle="1" w:styleId="TablenumberChar">
    <w:name w:val="Table number Char"/>
    <w:link w:val="Tablenumber"/>
    <w:rsid w:val="00E46B33"/>
    <w:rPr>
      <w:rFonts w:ascii="Times New Roman" w:eastAsia="Arial" w:hAnsi="Times New Roman" w:cs="Times New Roman"/>
      <w:kern w:val="0"/>
      <w:sz w:val="24"/>
      <w:szCs w:val="24"/>
      <w14:ligatures w14:val="none"/>
    </w:rPr>
  </w:style>
  <w:style w:type="paragraph" w:customStyle="1" w:styleId="Headerarial">
    <w:name w:val="Header_arial"/>
    <w:basedOn w:val="Normal"/>
    <w:link w:val="HeaderarialChar"/>
    <w:qFormat/>
    <w:rsid w:val="007734E5"/>
    <w:pPr>
      <w:spacing w:after="60"/>
    </w:pPr>
    <w:rPr>
      <w:rFonts w:cs="Arial"/>
      <w:sz w:val="18"/>
      <w:szCs w:val="22"/>
    </w:rPr>
  </w:style>
  <w:style w:type="character" w:customStyle="1" w:styleId="HeaderarialChar">
    <w:name w:val="Header_arial Char"/>
    <w:basedOn w:val="DefaultParagraphFont"/>
    <w:link w:val="Headerarial"/>
    <w:rsid w:val="007734E5"/>
    <w:rPr>
      <w:rFonts w:ascii="Times New Roman" w:eastAsia="Times New Roman" w:hAnsi="Times New Roman" w:cs="Arial"/>
      <w:kern w:val="0"/>
      <w:sz w:val="18"/>
      <w14:ligatures w14:val="none"/>
    </w:rPr>
  </w:style>
  <w:style w:type="paragraph" w:customStyle="1" w:styleId="Alna-vidinisheading">
    <w:name w:val="Alna-vidinis heading"/>
    <w:basedOn w:val="Alnostext"/>
    <w:next w:val="Alnostext"/>
    <w:qFormat/>
    <w:rsid w:val="00666231"/>
    <w:pPr>
      <w:spacing w:before="240"/>
    </w:pPr>
    <w:rPr>
      <w:i/>
      <w:u w:val="single"/>
      <w:lang w:eastAsia="x-none"/>
    </w:rPr>
  </w:style>
  <w:style w:type="character" w:customStyle="1" w:styleId="CommentTextChar1">
    <w:name w:val="Comment Text Char1"/>
    <w:basedOn w:val="DefaultParagraphFont"/>
    <w:rsid w:val="009644FA"/>
    <w:rPr>
      <w:rFonts w:ascii="Arial" w:hAnsi="Arial"/>
      <w:lang w:eastAsia="en-US"/>
    </w:rPr>
  </w:style>
  <w:style w:type="character" w:customStyle="1" w:styleId="FootnoteTextChar1">
    <w:name w:val="Footnote Text Char1"/>
    <w:locked/>
    <w:rsid w:val="001F722E"/>
    <w:rPr>
      <w:rFonts w:ascii="Arial Narrow" w:hAnsi="Arial Narrow"/>
    </w:rPr>
  </w:style>
  <w:style w:type="paragraph" w:styleId="ListBullet2">
    <w:name w:val="List Bullet 2"/>
    <w:basedOn w:val="Normal"/>
    <w:autoRedefine/>
    <w:rsid w:val="001F722E"/>
    <w:pPr>
      <w:numPr>
        <w:numId w:val="15"/>
      </w:numPr>
      <w:tabs>
        <w:tab w:val="clear" w:pos="720"/>
        <w:tab w:val="num" w:pos="360"/>
      </w:tabs>
      <w:ind w:left="0" w:firstLine="0"/>
    </w:pPr>
    <w:rPr>
      <w:rFonts w:ascii="Arial" w:hAnsi="Arial"/>
      <w:sz w:val="20"/>
    </w:rPr>
  </w:style>
  <w:style w:type="paragraph" w:customStyle="1" w:styleId="Numeracija">
    <w:name w:val="_Numeracija"/>
    <w:basedOn w:val="Normal"/>
    <w:link w:val="NumeracijaChar"/>
    <w:uiPriority w:val="99"/>
    <w:qFormat/>
    <w:rsid w:val="00E94298"/>
    <w:pPr>
      <w:numPr>
        <w:numId w:val="16"/>
      </w:numPr>
      <w:spacing w:before="60" w:after="60" w:line="276" w:lineRule="auto"/>
      <w:jc w:val="both"/>
    </w:pPr>
    <w:rPr>
      <w:color w:val="000000"/>
      <w:sz w:val="22"/>
      <w:szCs w:val="22"/>
      <w:lang w:val="x-none" w:eastAsia="x-none"/>
    </w:rPr>
  </w:style>
  <w:style w:type="character" w:customStyle="1" w:styleId="NumeracijaChar">
    <w:name w:val="_Numeracija Char"/>
    <w:link w:val="Numeracija"/>
    <w:uiPriority w:val="99"/>
    <w:rsid w:val="00E94298"/>
    <w:rPr>
      <w:rFonts w:ascii="Times New Roman" w:eastAsia="Times New Roman" w:hAnsi="Times New Roman" w:cs="Times New Roman"/>
      <w:color w:val="000000"/>
      <w:kern w:val="0"/>
      <w:lang w:val="x-none" w:eastAsia="x-none"/>
      <w14:ligatures w14:val="none"/>
    </w:rPr>
  </w:style>
  <w:style w:type="character" w:customStyle="1" w:styleId="AlnostextgeltCharChar">
    <w:name w:val="Alnos text gelt Char Char"/>
    <w:basedOn w:val="AlnostextChar"/>
    <w:link w:val="Alnostextgelt"/>
    <w:rsid w:val="00E94298"/>
    <w:rPr>
      <w:rFonts w:ascii="Arial" w:eastAsia="Times New Roman" w:hAnsi="Arial" w:cs="Times New Roman"/>
      <w:kern w:val="0"/>
      <w:sz w:val="20"/>
      <w:szCs w:val="24"/>
      <w:shd w:val="clear" w:color="auto" w:fill="FFFF00"/>
      <w14:ligatures w14:val="none"/>
    </w:rPr>
  </w:style>
  <w:style w:type="paragraph" w:customStyle="1" w:styleId="Alnostextgelt">
    <w:name w:val="Alnos text gelt"/>
    <w:basedOn w:val="Alnostext"/>
    <w:next w:val="Alnostext"/>
    <w:link w:val="AlnostextgeltCharChar"/>
    <w:rsid w:val="00E94298"/>
    <w:pPr>
      <w:shd w:val="clear" w:color="auto" w:fill="FFFF00"/>
      <w:jc w:val="left"/>
    </w:pPr>
    <w:rPr>
      <w:rFonts w:eastAsiaTheme="minorHAnsi" w:cstheme="minorBidi"/>
      <w:kern w:val="2"/>
      <w:sz w:val="22"/>
      <w14:ligatures w14:val="standardContextual"/>
    </w:rPr>
  </w:style>
  <w:style w:type="paragraph" w:styleId="BalloonText">
    <w:name w:val="Balloon Text"/>
    <w:basedOn w:val="Normal"/>
    <w:link w:val="BalloonTextChar"/>
    <w:uiPriority w:val="99"/>
    <w:semiHidden/>
    <w:rsid w:val="00DA7E18"/>
    <w:rPr>
      <w:rFonts w:ascii="Tahoma" w:hAnsi="Tahoma" w:cs="Tahoma"/>
      <w:sz w:val="16"/>
      <w:szCs w:val="16"/>
    </w:rPr>
  </w:style>
  <w:style w:type="character" w:customStyle="1" w:styleId="BalloonTextChar">
    <w:name w:val="Balloon Text Char"/>
    <w:basedOn w:val="DefaultParagraphFont"/>
    <w:link w:val="BalloonText"/>
    <w:uiPriority w:val="99"/>
    <w:semiHidden/>
    <w:rsid w:val="00DA7E18"/>
    <w:rPr>
      <w:rFonts w:eastAsia="Times New Roman" w:cs="Tahoma"/>
      <w:kern w:val="0"/>
      <w:sz w:val="16"/>
      <w:szCs w:val="16"/>
      <w14:ligatures w14:val="none"/>
    </w:rPr>
  </w:style>
  <w:style w:type="paragraph" w:customStyle="1" w:styleId="Captiontable">
    <w:name w:val="Caption table"/>
    <w:basedOn w:val="Caption"/>
    <w:next w:val="Alnostext"/>
    <w:rsid w:val="00CA3A03"/>
    <w:pPr>
      <w:keepNext/>
      <w:numPr>
        <w:numId w:val="17"/>
      </w:numPr>
      <w:spacing w:before="240" w:after="120"/>
    </w:pPr>
    <w:rPr>
      <w:rFonts w:ascii="Arial" w:hAnsi="Arial"/>
      <w:b w:val="0"/>
      <w:bCs/>
      <w:iCs w:val="0"/>
      <w:color w:val="auto"/>
      <w:sz w:val="20"/>
      <w:szCs w:val="20"/>
    </w:rPr>
  </w:style>
  <w:style w:type="character" w:styleId="HTMLCode">
    <w:name w:val="HTML Code"/>
    <w:rsid w:val="00CA3A03"/>
    <w:rPr>
      <w:rFonts w:ascii="Courier New" w:eastAsia="Times New Roman" w:hAnsi="Courier New" w:cs="Courier New"/>
      <w:sz w:val="20"/>
      <w:szCs w:val="20"/>
    </w:rPr>
  </w:style>
  <w:style w:type="character" w:customStyle="1" w:styleId="UnresolvedMention10">
    <w:name w:val="Unresolved Mention10"/>
    <w:basedOn w:val="DefaultParagraphFont"/>
    <w:uiPriority w:val="99"/>
    <w:semiHidden/>
    <w:unhideWhenUsed/>
    <w:rsid w:val="006A115B"/>
    <w:rPr>
      <w:color w:val="605E5C"/>
      <w:shd w:val="clear" w:color="auto" w:fill="E1DFDD"/>
    </w:rPr>
  </w:style>
  <w:style w:type="character" w:styleId="FollowedHyperlink">
    <w:name w:val="FollowedHyperlink"/>
    <w:basedOn w:val="DefaultParagraphFont"/>
    <w:uiPriority w:val="99"/>
    <w:semiHidden/>
    <w:unhideWhenUsed/>
    <w:rsid w:val="006A115B"/>
    <w:rPr>
      <w:color w:val="954F72" w:themeColor="followedHyperlink"/>
      <w:u w:val="single"/>
    </w:rPr>
  </w:style>
  <w:style w:type="paragraph" w:styleId="TableofFigures">
    <w:name w:val="table of figures"/>
    <w:basedOn w:val="Normal"/>
    <w:next w:val="Normal"/>
    <w:uiPriority w:val="99"/>
    <w:unhideWhenUsed/>
    <w:rsid w:val="006E234B"/>
    <w:pPr>
      <w:spacing w:before="120" w:after="120"/>
    </w:pPr>
    <w:rPr>
      <w:rFonts w:ascii="Tahoma" w:hAnsi="Tahoma" w:cstheme="minorHAnsi"/>
      <w:iCs/>
      <w:sz w:val="20"/>
    </w:rPr>
  </w:style>
  <w:style w:type="paragraph" w:styleId="TOC2">
    <w:name w:val="toc 2"/>
    <w:basedOn w:val="Normal"/>
    <w:next w:val="Normal"/>
    <w:autoRedefine/>
    <w:uiPriority w:val="39"/>
    <w:unhideWhenUsed/>
    <w:rsid w:val="00BD1D25"/>
    <w:pPr>
      <w:spacing w:after="100"/>
      <w:ind w:left="238"/>
    </w:pPr>
    <w:rPr>
      <w:rFonts w:asciiTheme="minorHAnsi" w:hAnsiTheme="minorHAnsi" w:cstheme="minorHAnsi"/>
      <w:b/>
      <w:bCs/>
      <w:sz w:val="20"/>
    </w:rPr>
  </w:style>
  <w:style w:type="character" w:styleId="Emphasis">
    <w:name w:val="Emphasis"/>
    <w:basedOn w:val="DefaultParagraphFont"/>
    <w:uiPriority w:val="20"/>
    <w:qFormat/>
    <w:rsid w:val="00D64A6C"/>
    <w:rPr>
      <w:i/>
      <w:iCs/>
    </w:rPr>
  </w:style>
  <w:style w:type="paragraph" w:customStyle="1" w:styleId="2NUMarial">
    <w:name w:val="2NUM_arial"/>
    <w:basedOn w:val="Normal"/>
    <w:link w:val="2NUMarialChar"/>
    <w:qFormat/>
    <w:rsid w:val="00A03514"/>
    <w:pPr>
      <w:spacing w:line="276" w:lineRule="auto"/>
      <w:ind w:left="792" w:hanging="432"/>
      <w:contextualSpacing/>
      <w:jc w:val="both"/>
    </w:pPr>
    <w:rPr>
      <w:rFonts w:eastAsia="Calibri" w:cs="Arial"/>
      <w:szCs w:val="20"/>
      <w:lang w:val="en-US"/>
    </w:rPr>
  </w:style>
  <w:style w:type="character" w:customStyle="1" w:styleId="2NUMarialChar">
    <w:name w:val="2NUM_arial Char"/>
    <w:basedOn w:val="DefaultParagraphFont"/>
    <w:link w:val="2NUMarial"/>
    <w:rsid w:val="00A03514"/>
    <w:rPr>
      <w:rFonts w:ascii="Times New Roman" w:eastAsia="Calibri" w:hAnsi="Times New Roman" w:cs="Arial"/>
      <w:kern w:val="0"/>
      <w:sz w:val="24"/>
      <w:szCs w:val="20"/>
      <w:lang w:val="en-US"/>
      <w14:ligatures w14:val="none"/>
    </w:rPr>
  </w:style>
  <w:style w:type="paragraph" w:styleId="DocumentMap">
    <w:name w:val="Document Map"/>
    <w:basedOn w:val="Normal"/>
    <w:link w:val="DocumentMapChar"/>
    <w:uiPriority w:val="99"/>
    <w:semiHidden/>
    <w:unhideWhenUsed/>
    <w:rsid w:val="00EC52E0"/>
    <w:pPr>
      <w:spacing w:line="276" w:lineRule="auto"/>
    </w:pPr>
    <w:rPr>
      <w:rFonts w:ascii="Tahoma" w:eastAsia="Calibri" w:hAnsi="Tahoma"/>
      <w:b/>
      <w:color w:val="44697D"/>
      <w:sz w:val="16"/>
      <w:szCs w:val="16"/>
    </w:rPr>
  </w:style>
  <w:style w:type="character" w:customStyle="1" w:styleId="DocumentMapChar">
    <w:name w:val="Document Map Char"/>
    <w:basedOn w:val="DefaultParagraphFont"/>
    <w:link w:val="DocumentMap"/>
    <w:uiPriority w:val="99"/>
    <w:semiHidden/>
    <w:rsid w:val="00EC52E0"/>
    <w:rPr>
      <w:rFonts w:eastAsia="Calibri" w:cs="Times New Roman"/>
      <w:b/>
      <w:color w:val="44697D"/>
      <w:kern w:val="0"/>
      <w:sz w:val="16"/>
      <w:szCs w:val="16"/>
      <w14:ligatures w14:val="none"/>
    </w:rPr>
  </w:style>
  <w:style w:type="character" w:customStyle="1" w:styleId="BuletaiChar">
    <w:name w:val="Buletai Char"/>
    <w:basedOn w:val="DefaultParagraphFont"/>
    <w:rsid w:val="00EC52E0"/>
    <w:rPr>
      <w:rFonts w:asciiTheme="minorHAnsi" w:eastAsiaTheme="minorEastAsia" w:hAnsiTheme="minorHAnsi" w:cstheme="minorBidi"/>
      <w:szCs w:val="22"/>
      <w:lang w:val="lt-LT"/>
    </w:rPr>
  </w:style>
  <w:style w:type="character" w:customStyle="1" w:styleId="SraopastraipaDiagrama1">
    <w:name w:val="Sąrašo pastraipa Diagrama1"/>
    <w:aliases w:val="Table of contents numbered Diagrama1,List Paragraph21 Diagrama1,List Paragraph1 Diagrama1,List Paragraph2 Diagrama1,Bullet EY Diagrama1,ERP-List Paragraph Diagrama1,List Paragraph11 Diagrama1,Numbering Diagrama1"/>
    <w:uiPriority w:val="34"/>
    <w:rsid w:val="00BE178D"/>
    <w:rPr>
      <w:rFonts w:ascii="Times New Roman" w:hAnsi="Times New Roman"/>
      <w:sz w:val="24"/>
      <w:lang w:val="lt-LT"/>
    </w:rPr>
  </w:style>
  <w:style w:type="character" w:customStyle="1" w:styleId="Neapdorotaspaminjimas1">
    <w:name w:val="Neapdorotas paminėjimas1"/>
    <w:basedOn w:val="DefaultParagraphFont"/>
    <w:uiPriority w:val="99"/>
    <w:semiHidden/>
    <w:unhideWhenUsed/>
    <w:rsid w:val="00895F76"/>
    <w:rPr>
      <w:color w:val="605E5C"/>
      <w:shd w:val="clear" w:color="auto" w:fill="E1DFDD"/>
    </w:rPr>
  </w:style>
  <w:style w:type="character" w:customStyle="1" w:styleId="cf01">
    <w:name w:val="cf01"/>
    <w:basedOn w:val="DefaultParagraphFont"/>
    <w:rsid w:val="0082685B"/>
    <w:rPr>
      <w:rFonts w:ascii="Segoe UI" w:hAnsi="Segoe UI" w:cs="Segoe UI" w:hint="default"/>
      <w:sz w:val="18"/>
      <w:szCs w:val="18"/>
    </w:rPr>
  </w:style>
  <w:style w:type="paragraph" w:customStyle="1" w:styleId="Pa26">
    <w:name w:val="Pa26"/>
    <w:basedOn w:val="Default"/>
    <w:next w:val="Default"/>
    <w:uiPriority w:val="99"/>
    <w:rsid w:val="005314D6"/>
    <w:pPr>
      <w:spacing w:line="211" w:lineRule="atLeast"/>
    </w:pPr>
    <w:rPr>
      <w:color w:val="auto"/>
    </w:rPr>
  </w:style>
  <w:style w:type="paragraph" w:customStyle="1" w:styleId="Lenteliuraai">
    <w:name w:val="Lentelių užrašai"/>
    <w:basedOn w:val="BodyText"/>
    <w:link w:val="LenteliuraaiChar"/>
    <w:autoRedefine/>
    <w:qFormat/>
    <w:rsid w:val="002916E3"/>
    <w:pPr>
      <w:spacing w:after="0"/>
      <w:jc w:val="center"/>
    </w:pPr>
    <w:rPr>
      <w:rFonts w:ascii="Tahoma" w:hAnsi="Tahoma" w:cs="Tahoma"/>
      <w:color w:val="0070C0"/>
      <w:sz w:val="22"/>
      <w:szCs w:val="22"/>
    </w:rPr>
  </w:style>
  <w:style w:type="character" w:customStyle="1" w:styleId="LenteliuraaiChar">
    <w:name w:val="Lentelių užrašai Char"/>
    <w:basedOn w:val="DefaultParagraphFont"/>
    <w:link w:val="Lenteliuraai"/>
    <w:rsid w:val="002916E3"/>
    <w:rPr>
      <w:rFonts w:eastAsia="Times New Roman" w:cs="Tahoma"/>
      <w:color w:val="0070C0"/>
      <w:kern w:val="0"/>
      <w14:ligatures w14:val="none"/>
    </w:rPr>
  </w:style>
  <w:style w:type="paragraph" w:customStyle="1" w:styleId="Lentekstasarial">
    <w:name w:val="Len_tekstas_arial"/>
    <w:basedOn w:val="Normal"/>
    <w:link w:val="LentekstasarialChar"/>
    <w:qFormat/>
    <w:rsid w:val="00806609"/>
    <w:pPr>
      <w:spacing w:before="120" w:after="120" w:line="276" w:lineRule="auto"/>
      <w:jc w:val="both"/>
    </w:pPr>
    <w:rPr>
      <w:rFonts w:eastAsia="Calibri" w:cs="Arial"/>
      <w:sz w:val="18"/>
      <w:szCs w:val="18"/>
      <w:lang w:val="en-US"/>
    </w:rPr>
  </w:style>
  <w:style w:type="character" w:customStyle="1" w:styleId="LentekstasarialChar">
    <w:name w:val="Len_tekstas_arial Char"/>
    <w:basedOn w:val="DefaultParagraphFont"/>
    <w:link w:val="Lentekstasarial"/>
    <w:rsid w:val="00806609"/>
    <w:rPr>
      <w:rFonts w:ascii="Times New Roman" w:eastAsia="Calibri" w:hAnsi="Times New Roman" w:cs="Arial"/>
      <w:kern w:val="0"/>
      <w:sz w:val="18"/>
      <w:szCs w:val="18"/>
      <w:lang w:val="en-US"/>
      <w14:ligatures w14:val="none"/>
    </w:rPr>
  </w:style>
  <w:style w:type="character" w:styleId="UnresolvedMention">
    <w:name w:val="Unresolved Mention"/>
    <w:basedOn w:val="DefaultParagraphFont"/>
    <w:uiPriority w:val="99"/>
    <w:semiHidden/>
    <w:unhideWhenUsed/>
    <w:rsid w:val="000D7479"/>
    <w:rPr>
      <w:color w:val="605E5C"/>
      <w:shd w:val="clear" w:color="auto" w:fill="E1DFDD"/>
    </w:rPr>
  </w:style>
  <w:style w:type="paragraph" w:customStyle="1" w:styleId="pf0">
    <w:name w:val="pf0"/>
    <w:basedOn w:val="Normal"/>
    <w:rsid w:val="00A61A62"/>
    <w:pPr>
      <w:spacing w:before="100" w:beforeAutospacing="1" w:after="100" w:afterAutospacing="1"/>
      <w:ind w:left="300"/>
    </w:pPr>
    <w:rPr>
      <w:lang w:val="en-US"/>
    </w:rPr>
  </w:style>
  <w:style w:type="table" w:customStyle="1" w:styleId="NRDLentelePaprasta">
    <w:name w:val="NRD_Lentele_Paprasta"/>
    <w:basedOn w:val="TableNormal"/>
    <w:uiPriority w:val="99"/>
    <w:qFormat/>
    <w:rsid w:val="00416718"/>
    <w:pPr>
      <w:spacing w:line="240" w:lineRule="auto"/>
      <w:ind w:firstLine="0"/>
    </w:pPr>
    <w:rPr>
      <w:rFonts w:ascii="Arial" w:eastAsia="Times New Roman" w:hAnsi="Arial" w:cs="Times New Roman"/>
      <w:kern w:val="0"/>
      <w:sz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Autospacing="0" w:afterLines="0" w:afterAutospacing="0"/>
        <w:jc w:val="left"/>
      </w:pPr>
      <w:rPr>
        <w:rFonts w:ascii="Arial" w:hAnsi="Arial"/>
        <w:b/>
        <w:color w:val="auto"/>
        <w:sz w:val="20"/>
      </w:rPr>
      <w:tblPr/>
      <w:tcPr>
        <w:vAlign w:val="center"/>
      </w:tcPr>
    </w:tblStylePr>
  </w:style>
  <w:style w:type="paragraph" w:customStyle="1" w:styleId="NRDLentelesAntraste">
    <w:name w:val="NRD_Lenteles_Antraste"/>
    <w:uiPriority w:val="4"/>
    <w:rsid w:val="00416718"/>
    <w:pPr>
      <w:keepNext/>
      <w:spacing w:before="60" w:after="60" w:line="240" w:lineRule="auto"/>
      <w:ind w:firstLine="0"/>
      <w:jc w:val="center"/>
    </w:pPr>
    <w:rPr>
      <w:rFonts w:ascii="Arial" w:eastAsia="Times New Roman" w:hAnsi="Arial" w:cs="Times New Roman"/>
      <w:color w:val="FFFFFF" w:themeColor="background1"/>
      <w:kern w:val="0"/>
      <w:sz w:val="20"/>
      <w:szCs w:val="24"/>
      <w14:ligatures w14:val="none"/>
    </w:rPr>
  </w:style>
  <w:style w:type="character" w:customStyle="1" w:styleId="NRDBoldspalva">
    <w:name w:val="NRD_Bold_spalva"/>
    <w:uiPriority w:val="1"/>
    <w:rsid w:val="00416718"/>
  </w:style>
  <w:style w:type="character" w:customStyle="1" w:styleId="cf11">
    <w:name w:val="cf11"/>
    <w:basedOn w:val="DefaultParagraphFont"/>
    <w:rsid w:val="00A176D1"/>
    <w:rPr>
      <w:rFonts w:ascii="Segoe UI" w:hAnsi="Segoe UI" w:cs="Segoe UI" w:hint="default"/>
      <w:color w:val="0070C0"/>
      <w:sz w:val="18"/>
      <w:szCs w:val="18"/>
    </w:rPr>
  </w:style>
  <w:style w:type="paragraph" w:customStyle="1" w:styleId="NRDLentelesPavadinimas">
    <w:name w:val="NRD_Lenteles_Pavadinimas"/>
    <w:next w:val="NRDTekstas"/>
    <w:uiPriority w:val="4"/>
    <w:rsid w:val="00697607"/>
    <w:pPr>
      <w:keepNext/>
      <w:numPr>
        <w:numId w:val="32"/>
      </w:numPr>
      <w:spacing w:before="120" w:after="120" w:line="240" w:lineRule="auto"/>
      <w:ind w:left="1077"/>
      <w:jc w:val="right"/>
    </w:pPr>
    <w:rPr>
      <w:rFonts w:ascii="Arial" w:eastAsia="Times New Roman" w:hAnsi="Arial" w:cs="Times New Roman"/>
      <w:b/>
      <w:kern w:val="0"/>
      <w:sz w:val="20"/>
      <w:szCs w:val="24"/>
      <w:lang w:eastAsia="lt-LT"/>
      <w14:ligatures w14:val="none"/>
    </w:rPr>
  </w:style>
  <w:style w:type="paragraph" w:customStyle="1" w:styleId="NRDTekstas">
    <w:name w:val="NRD_Tekstas"/>
    <w:link w:val="NRDTekstasChar"/>
    <w:rsid w:val="00697607"/>
    <w:pPr>
      <w:tabs>
        <w:tab w:val="left" w:pos="5812"/>
      </w:tabs>
      <w:spacing w:before="60" w:after="60" w:line="240" w:lineRule="auto"/>
      <w:ind w:firstLine="720"/>
      <w:jc w:val="both"/>
    </w:pPr>
    <w:rPr>
      <w:rFonts w:ascii="Arial" w:eastAsia="Times New Roman" w:hAnsi="Arial" w:cs="Times New Roman"/>
      <w:kern w:val="0"/>
      <w:szCs w:val="24"/>
      <w14:ligatures w14:val="none"/>
    </w:rPr>
  </w:style>
  <w:style w:type="character" w:customStyle="1" w:styleId="NRDBold">
    <w:name w:val="NRD_Bold"/>
    <w:uiPriority w:val="2"/>
    <w:rsid w:val="00697607"/>
    <w:rPr>
      <w:b/>
      <w:lang w:val="lt-LT"/>
    </w:rPr>
  </w:style>
  <w:style w:type="paragraph" w:customStyle="1" w:styleId="NRDBullet1">
    <w:name w:val="NRD_Bullet1"/>
    <w:basedOn w:val="Normal"/>
    <w:uiPriority w:val="4"/>
    <w:rsid w:val="00697607"/>
    <w:pPr>
      <w:numPr>
        <w:numId w:val="30"/>
      </w:numPr>
      <w:spacing w:before="60" w:after="60"/>
      <w:contextualSpacing/>
      <w:jc w:val="both"/>
    </w:pPr>
    <w:rPr>
      <w:rFonts w:ascii="Arial" w:eastAsiaTheme="minorEastAsia" w:hAnsi="Arial" w:cstheme="minorBidi"/>
      <w:color w:val="0D0D0D" w:themeColor="text1" w:themeTint="F2"/>
      <w:sz w:val="22"/>
    </w:rPr>
  </w:style>
  <w:style w:type="paragraph" w:customStyle="1" w:styleId="NRDBullet2">
    <w:name w:val="NRD_Bullet2"/>
    <w:basedOn w:val="NRDBullet1"/>
    <w:uiPriority w:val="4"/>
    <w:rsid w:val="00697607"/>
    <w:pPr>
      <w:numPr>
        <w:ilvl w:val="1"/>
      </w:numPr>
    </w:pPr>
  </w:style>
  <w:style w:type="paragraph" w:customStyle="1" w:styleId="NRDBullet3">
    <w:name w:val="NRD_Bullet3"/>
    <w:basedOn w:val="NRDBullet2"/>
    <w:uiPriority w:val="4"/>
    <w:rsid w:val="00697607"/>
    <w:pPr>
      <w:numPr>
        <w:ilvl w:val="2"/>
      </w:numPr>
    </w:pPr>
  </w:style>
  <w:style w:type="character" w:customStyle="1" w:styleId="NRDItalic">
    <w:name w:val="NRD_Italic"/>
    <w:uiPriority w:val="1"/>
    <w:rsid w:val="00697607"/>
    <w:rPr>
      <w:i/>
      <w:lang w:val="lt-LT"/>
    </w:rPr>
  </w:style>
  <w:style w:type="paragraph" w:customStyle="1" w:styleId="NRDLentelesTekstas">
    <w:name w:val="NRD_Lenteles_Tekstas"/>
    <w:link w:val="NRDLentelesTekstasChar"/>
    <w:uiPriority w:val="7"/>
    <w:rsid w:val="00697607"/>
    <w:pPr>
      <w:spacing w:before="60" w:after="60" w:line="240" w:lineRule="auto"/>
      <w:ind w:firstLine="0"/>
    </w:pPr>
    <w:rPr>
      <w:rFonts w:ascii="Arial" w:eastAsia="Times New Roman" w:hAnsi="Arial" w:cs="Times New Roman"/>
      <w:kern w:val="0"/>
      <w:sz w:val="20"/>
      <w:szCs w:val="24"/>
      <w14:ligatures w14:val="none"/>
    </w:rPr>
  </w:style>
  <w:style w:type="character" w:customStyle="1" w:styleId="NRDLentelesTekstasChar">
    <w:name w:val="NRD_Lenteles_Tekstas Char"/>
    <w:basedOn w:val="DefaultParagraphFont"/>
    <w:link w:val="NRDLentelesTekstas"/>
    <w:uiPriority w:val="7"/>
    <w:rsid w:val="00697607"/>
    <w:rPr>
      <w:rFonts w:ascii="Arial" w:eastAsia="Times New Roman" w:hAnsi="Arial" w:cs="Times New Roman"/>
      <w:kern w:val="0"/>
      <w:sz w:val="20"/>
      <w:szCs w:val="24"/>
      <w14:ligatures w14:val="none"/>
    </w:rPr>
  </w:style>
  <w:style w:type="paragraph" w:customStyle="1" w:styleId="NRDLentelesBullet">
    <w:name w:val="NRD_Lenteles_Bullet"/>
    <w:basedOn w:val="NRDBullet1"/>
    <w:uiPriority w:val="4"/>
    <w:rsid w:val="00697607"/>
    <w:pPr>
      <w:numPr>
        <w:numId w:val="0"/>
      </w:numPr>
    </w:pPr>
    <w:rPr>
      <w:sz w:val="20"/>
      <w:szCs w:val="22"/>
    </w:rPr>
  </w:style>
  <w:style w:type="numbering" w:customStyle="1" w:styleId="NRDBulletnr">
    <w:name w:val="NRD_Bullet_nr"/>
    <w:uiPriority w:val="99"/>
    <w:rsid w:val="00697607"/>
    <w:pPr>
      <w:numPr>
        <w:numId w:val="30"/>
      </w:numPr>
    </w:pPr>
  </w:style>
  <w:style w:type="numbering" w:customStyle="1" w:styleId="NRDlentelesnr">
    <w:name w:val="NRD_lenteles_nr"/>
    <w:uiPriority w:val="99"/>
    <w:rsid w:val="00697607"/>
    <w:pPr>
      <w:numPr>
        <w:numId w:val="31"/>
      </w:numPr>
    </w:pPr>
  </w:style>
  <w:style w:type="character" w:customStyle="1" w:styleId="NRDTekstasChar">
    <w:name w:val="NRD_Tekstas Char"/>
    <w:link w:val="NRDTekstas"/>
    <w:rsid w:val="00697607"/>
    <w:rPr>
      <w:rFonts w:ascii="Arial" w:eastAsia="Times New Roman" w:hAnsi="Arial" w:cs="Times New Roman"/>
      <w:kern w:val="0"/>
      <w:szCs w:val="24"/>
      <w14:ligatures w14:val="none"/>
    </w:rPr>
  </w:style>
  <w:style w:type="paragraph" w:customStyle="1" w:styleId="Numberedtext">
    <w:name w:val="Numbered text"/>
    <w:basedOn w:val="ListParagraph"/>
    <w:link w:val="NumberedtextChar"/>
    <w:uiPriority w:val="99"/>
    <w:qFormat/>
    <w:rsid w:val="00C77470"/>
    <w:pPr>
      <w:numPr>
        <w:numId w:val="33"/>
      </w:numPr>
      <w:contextualSpacing/>
      <w:jc w:val="both"/>
    </w:pPr>
    <w:rPr>
      <w:rFonts w:ascii="Times New Roman" w:eastAsia="Arial" w:hAnsi="Times New Roman" w:cs="Times New Roman"/>
      <w:sz w:val="24"/>
      <w:lang w:eastAsia="x-none"/>
    </w:rPr>
  </w:style>
  <w:style w:type="character" w:customStyle="1" w:styleId="NumberedtextChar">
    <w:name w:val="Numbered text Char"/>
    <w:link w:val="Numberedtext"/>
    <w:uiPriority w:val="99"/>
    <w:rsid w:val="00C77470"/>
    <w:rPr>
      <w:rFonts w:ascii="Times New Roman" w:eastAsia="Arial" w:hAnsi="Times New Roman" w:cs="Times New Roman"/>
      <w:kern w:val="0"/>
      <w:sz w:val="24"/>
      <w:lang w:eastAsia="x-none"/>
      <w14:ligatures w14:val="none"/>
    </w:rPr>
  </w:style>
  <w:style w:type="paragraph" w:customStyle="1" w:styleId="N1">
    <w:name w:val="N1"/>
    <w:basedOn w:val="Normal"/>
    <w:qFormat/>
    <w:rsid w:val="001743C5"/>
    <w:pPr>
      <w:numPr>
        <w:numId w:val="34"/>
      </w:numPr>
      <w:jc w:val="center"/>
    </w:pPr>
    <w:rPr>
      <w:rFonts w:cs="Arial"/>
      <w:b/>
      <w:caps/>
      <w:szCs w:val="20"/>
      <w:lang w:eastAsia="lt-LT"/>
    </w:rPr>
  </w:style>
  <w:style w:type="paragraph" w:customStyle="1" w:styleId="N2">
    <w:name w:val="N2"/>
    <w:basedOn w:val="N1"/>
    <w:qFormat/>
    <w:rsid w:val="001743C5"/>
    <w:pPr>
      <w:numPr>
        <w:ilvl w:val="1"/>
      </w:numPr>
      <w:tabs>
        <w:tab w:val="num" w:pos="360"/>
      </w:tabs>
      <w:ind w:left="716"/>
      <w:jc w:val="both"/>
    </w:pPr>
    <w:rPr>
      <w:b w:val="0"/>
      <w:caps w:val="0"/>
    </w:rPr>
  </w:style>
  <w:style w:type="paragraph" w:customStyle="1" w:styleId="N3">
    <w:name w:val="N3"/>
    <w:basedOn w:val="N2"/>
    <w:qFormat/>
    <w:rsid w:val="001743C5"/>
    <w:pPr>
      <w:numPr>
        <w:ilvl w:val="2"/>
      </w:numPr>
      <w:tabs>
        <w:tab w:val="num" w:pos="360"/>
        <w:tab w:val="left" w:pos="1560"/>
      </w:tabs>
    </w:pPr>
  </w:style>
  <w:style w:type="paragraph" w:customStyle="1" w:styleId="N4">
    <w:name w:val="N4"/>
    <w:basedOn w:val="N3"/>
    <w:qFormat/>
    <w:rsid w:val="001743C5"/>
    <w:pPr>
      <w:numPr>
        <w:ilvl w:val="3"/>
      </w:numPr>
      <w:tabs>
        <w:tab w:val="clear" w:pos="1560"/>
        <w:tab w:val="num" w:pos="360"/>
        <w:tab w:val="left" w:pos="1701"/>
      </w:tabs>
    </w:pPr>
  </w:style>
  <w:style w:type="paragraph" w:customStyle="1" w:styleId="N5">
    <w:name w:val="N5"/>
    <w:basedOn w:val="N4"/>
    <w:qFormat/>
    <w:rsid w:val="001743C5"/>
    <w:pPr>
      <w:numPr>
        <w:ilvl w:val="4"/>
      </w:numPr>
      <w:tabs>
        <w:tab w:val="clear" w:pos="1701"/>
        <w:tab w:val="num" w:pos="360"/>
        <w:tab w:val="left" w:pos="1843"/>
      </w:tabs>
      <w:ind w:left="1080" w:hanging="1080"/>
    </w:pPr>
  </w:style>
  <w:style w:type="table" w:customStyle="1" w:styleId="LightList-Accent11">
    <w:name w:val="Light List - Accent 11"/>
    <w:basedOn w:val="TableNormal"/>
    <w:uiPriority w:val="61"/>
    <w:rsid w:val="00D707B0"/>
    <w:pPr>
      <w:spacing w:line="240" w:lineRule="auto"/>
      <w:ind w:firstLine="0"/>
    </w:pPr>
    <w:rPr>
      <w:rFonts w:ascii="Georgia" w:hAnsi="Georgia"/>
      <w:kern w:val="0"/>
      <w:sz w:val="20"/>
      <w:szCs w:val="20"/>
      <w:lang w:val="en-GB"/>
      <w14:ligatures w14:val="none"/>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paragraph" w:customStyle="1" w:styleId="ForITlentelespavadinimas">
    <w:name w:val="ForIT lenteles pavadinimas"/>
    <w:basedOn w:val="Normal"/>
    <w:next w:val="Normal"/>
    <w:link w:val="ForITlentelespavadinimasChar"/>
    <w:autoRedefine/>
    <w:uiPriority w:val="34"/>
    <w:qFormat/>
    <w:rsid w:val="00D707B0"/>
    <w:pPr>
      <w:shd w:val="clear" w:color="auto" w:fill="FFFFFF" w:themeFill="background1"/>
      <w:ind w:left="360" w:hanging="360"/>
      <w:contextualSpacing/>
      <w:jc w:val="both"/>
    </w:pPr>
    <w:rPr>
      <w:i/>
      <w:spacing w:val="5"/>
      <w:lang w:eastAsia="lt-LT"/>
    </w:rPr>
  </w:style>
  <w:style w:type="character" w:customStyle="1" w:styleId="ForITlentelespavadinimasChar">
    <w:name w:val="ForIT lenteles pavadinimas Char"/>
    <w:basedOn w:val="DefaultParagraphFont"/>
    <w:link w:val="ForITlentelespavadinimas"/>
    <w:uiPriority w:val="34"/>
    <w:rsid w:val="00D707B0"/>
    <w:rPr>
      <w:rFonts w:ascii="Times New Roman" w:eastAsia="Times New Roman" w:hAnsi="Times New Roman" w:cs="Times New Roman"/>
      <w:i/>
      <w:spacing w:val="5"/>
      <w:kern w:val="0"/>
      <w:sz w:val="24"/>
      <w:szCs w:val="24"/>
      <w:shd w:val="clear" w:color="auto" w:fill="FFFFFF" w:themeFill="background1"/>
      <w:lang w:eastAsia="lt-LT"/>
      <w14:ligatures w14:val="none"/>
    </w:rPr>
  </w:style>
  <w:style w:type="paragraph" w:customStyle="1" w:styleId="Foritlentelsheader">
    <w:name w:val="Forit lentelės header"/>
    <w:basedOn w:val="Normal"/>
    <w:link w:val="ForitlentelsheaderChar"/>
    <w:qFormat/>
    <w:rsid w:val="00D707B0"/>
    <w:pPr>
      <w:spacing w:line="264" w:lineRule="auto"/>
      <w:jc w:val="both"/>
    </w:pPr>
    <w:rPr>
      <w:rFonts w:ascii="Arial" w:hAnsi="Arial" w:cs="Yantramanav"/>
      <w:color w:val="FFFFFF" w:themeColor="background1"/>
      <w:spacing w:val="5"/>
      <w:sz w:val="22"/>
      <w:lang w:eastAsia="lt-LT"/>
    </w:rPr>
  </w:style>
  <w:style w:type="character" w:customStyle="1" w:styleId="ForitlentelsheaderChar">
    <w:name w:val="Forit lentelės header Char"/>
    <w:basedOn w:val="DefaultParagraphFont"/>
    <w:link w:val="Foritlentelsheader"/>
    <w:rsid w:val="00D707B0"/>
    <w:rPr>
      <w:rFonts w:ascii="Arial" w:eastAsia="Times New Roman" w:hAnsi="Arial" w:cs="Yantramanav"/>
      <w:color w:val="FFFFFF" w:themeColor="background1"/>
      <w:spacing w:val="5"/>
      <w:kern w:val="0"/>
      <w:szCs w:val="24"/>
      <w:lang w:eastAsia="lt-LT"/>
      <w14:ligatures w14:val="none"/>
    </w:rPr>
  </w:style>
  <w:style w:type="paragraph" w:customStyle="1" w:styleId="Foritlentelstekstas">
    <w:name w:val="Forit lentelės tekstas"/>
    <w:basedOn w:val="Normal"/>
    <w:link w:val="ForitlentelstekstasChar"/>
    <w:qFormat/>
    <w:rsid w:val="00D707B0"/>
    <w:pPr>
      <w:spacing w:after="120" w:line="264" w:lineRule="auto"/>
    </w:pPr>
    <w:rPr>
      <w:rFonts w:ascii="Arial" w:eastAsia="Arial" w:hAnsi="Arial" w:cs="Yantramanav"/>
      <w:spacing w:val="5"/>
      <w:sz w:val="20"/>
      <w:lang w:eastAsia="lt-LT"/>
    </w:rPr>
  </w:style>
  <w:style w:type="character" w:customStyle="1" w:styleId="ForitlentelstekstasChar">
    <w:name w:val="Forit lentelės tekstas Char"/>
    <w:basedOn w:val="DefaultParagraphFont"/>
    <w:link w:val="Foritlentelstekstas"/>
    <w:rsid w:val="00D707B0"/>
    <w:rPr>
      <w:rFonts w:ascii="Arial" w:eastAsia="Arial" w:hAnsi="Arial" w:cs="Yantramanav"/>
      <w:spacing w:val="5"/>
      <w:kern w:val="0"/>
      <w:sz w:val="20"/>
      <w:szCs w:val="24"/>
      <w:lang w:eastAsia="lt-LT"/>
      <w14:ligatures w14:val="none"/>
    </w:rPr>
  </w:style>
  <w:style w:type="paragraph" w:customStyle="1" w:styleId="Foritlentelesnum">
    <w:name w:val="Forit lenteles num"/>
    <w:basedOn w:val="Normal"/>
    <w:link w:val="ForitlentelesnumChar"/>
    <w:qFormat/>
    <w:rsid w:val="00D707B0"/>
    <w:pPr>
      <w:numPr>
        <w:numId w:val="39"/>
      </w:numPr>
      <w:contextualSpacing/>
    </w:pPr>
    <w:rPr>
      <w:rFonts w:ascii="Arial" w:eastAsia="Calibri" w:hAnsi="Arial" w:cs="Yantramanav"/>
      <w:color w:val="171717" w:themeColor="background2" w:themeShade="1A"/>
      <w:spacing w:val="5"/>
      <w:sz w:val="20"/>
      <w:lang w:eastAsia="lt-LT"/>
    </w:rPr>
  </w:style>
  <w:style w:type="character" w:customStyle="1" w:styleId="ForitlentelesnumChar">
    <w:name w:val="Forit lenteles num Char"/>
    <w:basedOn w:val="DefaultParagraphFont"/>
    <w:link w:val="Foritlentelesnum"/>
    <w:rsid w:val="00D707B0"/>
    <w:rPr>
      <w:rFonts w:ascii="Arial" w:eastAsia="Calibri" w:hAnsi="Arial" w:cs="Yantramanav"/>
      <w:color w:val="171717" w:themeColor="background2" w:themeShade="1A"/>
      <w:spacing w:val="5"/>
      <w:kern w:val="0"/>
      <w:sz w:val="20"/>
      <w:szCs w:val="24"/>
      <w:lang w:eastAsia="lt-LT"/>
      <w14:ligatures w14:val="none"/>
    </w:rPr>
  </w:style>
  <w:style w:type="paragraph" w:customStyle="1" w:styleId="FORITtekstas">
    <w:name w:val="FORIT tekstas"/>
    <w:basedOn w:val="Normal"/>
    <w:link w:val="FORITtekstasChar"/>
    <w:qFormat/>
    <w:rsid w:val="00745390"/>
    <w:pPr>
      <w:spacing w:before="120" w:after="120" w:line="264" w:lineRule="auto"/>
      <w:jc w:val="both"/>
    </w:pPr>
    <w:rPr>
      <w:rFonts w:ascii="Arial" w:hAnsi="Arial" w:cs="Yantramanav"/>
      <w:spacing w:val="5"/>
      <w:sz w:val="22"/>
      <w:lang w:eastAsia="lt-LT"/>
    </w:rPr>
  </w:style>
  <w:style w:type="character" w:customStyle="1" w:styleId="FORITtekstasChar">
    <w:name w:val="FORIT tekstas Char"/>
    <w:basedOn w:val="DefaultParagraphFont"/>
    <w:link w:val="FORITtekstas"/>
    <w:rsid w:val="00745390"/>
    <w:rPr>
      <w:rFonts w:ascii="Arial" w:eastAsia="Times New Roman" w:hAnsi="Arial" w:cs="Yantramanav"/>
      <w:spacing w:val="5"/>
      <w:kern w:val="0"/>
      <w:szCs w:val="24"/>
      <w:lang w:eastAsia="lt-LT"/>
      <w14:ligatures w14:val="none"/>
    </w:rPr>
  </w:style>
  <w:style w:type="paragraph" w:customStyle="1" w:styleId="Foritparykintastekstas">
    <w:name w:val="Forit paryškintas tekstas"/>
    <w:basedOn w:val="Normal"/>
    <w:link w:val="ForitparykintastekstasChar"/>
    <w:qFormat/>
    <w:rsid w:val="00745390"/>
    <w:pPr>
      <w:pBdr>
        <w:top w:val="nil"/>
        <w:left w:val="nil"/>
        <w:bottom w:val="nil"/>
        <w:right w:val="nil"/>
        <w:between w:val="nil"/>
      </w:pBdr>
      <w:tabs>
        <w:tab w:val="left" w:pos="709"/>
      </w:tabs>
      <w:jc w:val="both"/>
    </w:pPr>
    <w:rPr>
      <w:rFonts w:ascii="Arial" w:eastAsia="Calibri" w:hAnsi="Arial" w:cs="Yantramanav"/>
      <w:color w:val="7A4880"/>
      <w:spacing w:val="5"/>
      <w:sz w:val="22"/>
      <w:lang w:val="en-US"/>
    </w:rPr>
  </w:style>
  <w:style w:type="character" w:customStyle="1" w:styleId="ForitparykintastekstasChar">
    <w:name w:val="Forit paryškintas tekstas Char"/>
    <w:basedOn w:val="DefaultParagraphFont"/>
    <w:link w:val="Foritparykintastekstas"/>
    <w:rsid w:val="00745390"/>
    <w:rPr>
      <w:rFonts w:ascii="Arial" w:eastAsia="Calibri" w:hAnsi="Arial" w:cs="Yantramanav"/>
      <w:color w:val="7A4880"/>
      <w:spacing w:val="5"/>
      <w:kern w:val="0"/>
      <w:szCs w:val="24"/>
      <w:lang w:val="en-US"/>
      <w14:ligatures w14:val="none"/>
    </w:rPr>
  </w:style>
  <w:style w:type="paragraph" w:customStyle="1" w:styleId="PUNKTAS">
    <w:name w:val="PUNKTAS"/>
    <w:basedOn w:val="Normal"/>
    <w:link w:val="PUNKTASChar"/>
    <w:qFormat/>
    <w:rsid w:val="00A27A5D"/>
    <w:pPr>
      <w:numPr>
        <w:numId w:val="40"/>
      </w:numPr>
      <w:jc w:val="both"/>
    </w:pPr>
  </w:style>
  <w:style w:type="character" w:customStyle="1" w:styleId="PUNKTASChar">
    <w:name w:val="PUNKTAS Char"/>
    <w:basedOn w:val="DefaultParagraphFont"/>
    <w:link w:val="PUNKTAS"/>
    <w:rsid w:val="00A27A5D"/>
    <w:rPr>
      <w:rFonts w:ascii="Times New Roman" w:eastAsia="Times New Roman" w:hAnsi="Times New Roman" w:cs="Times New Roman"/>
      <w:kern w:val="0"/>
      <w:sz w:val="24"/>
      <w:szCs w:val="24"/>
      <w14:ligatures w14:val="none"/>
    </w:rPr>
  </w:style>
  <w:style w:type="paragraph" w:customStyle="1" w:styleId="LENTELSTEKSTAS">
    <w:name w:val="LENTELĖS TEKSTAS"/>
    <w:basedOn w:val="Normal"/>
    <w:link w:val="LENTELSTEKSTASChar"/>
    <w:qFormat/>
    <w:rsid w:val="00A27A5D"/>
    <w:pPr>
      <w:jc w:val="both"/>
    </w:pPr>
  </w:style>
  <w:style w:type="character" w:customStyle="1" w:styleId="LENTELSTEKSTASChar">
    <w:name w:val="LENTELĖS TEKSTAS Char"/>
    <w:basedOn w:val="DefaultParagraphFont"/>
    <w:link w:val="LENTELSTEKSTAS"/>
    <w:rsid w:val="00A27A5D"/>
    <w:rPr>
      <w:rFonts w:ascii="Times New Roman" w:eastAsia="Times New Roman" w:hAnsi="Times New Roman" w:cs="Times New Roman"/>
      <w:kern w:val="0"/>
      <w:sz w:val="24"/>
      <w:szCs w:val="24"/>
      <w14:ligatures w14:val="none"/>
    </w:rPr>
  </w:style>
  <w:style w:type="numbering" w:customStyle="1" w:styleId="Stilius1">
    <w:name w:val="Stilius1"/>
    <w:uiPriority w:val="99"/>
    <w:rsid w:val="000B1AB9"/>
    <w:pPr>
      <w:numPr>
        <w:numId w:val="4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882113">
      <w:bodyDiv w:val="1"/>
      <w:marLeft w:val="0"/>
      <w:marRight w:val="0"/>
      <w:marTop w:val="0"/>
      <w:marBottom w:val="0"/>
      <w:divBdr>
        <w:top w:val="none" w:sz="0" w:space="0" w:color="auto"/>
        <w:left w:val="none" w:sz="0" w:space="0" w:color="auto"/>
        <w:bottom w:val="none" w:sz="0" w:space="0" w:color="auto"/>
        <w:right w:val="none" w:sz="0" w:space="0" w:color="auto"/>
      </w:divBdr>
    </w:div>
    <w:div w:id="384257489">
      <w:bodyDiv w:val="1"/>
      <w:marLeft w:val="0"/>
      <w:marRight w:val="0"/>
      <w:marTop w:val="0"/>
      <w:marBottom w:val="0"/>
      <w:divBdr>
        <w:top w:val="none" w:sz="0" w:space="0" w:color="auto"/>
        <w:left w:val="none" w:sz="0" w:space="0" w:color="auto"/>
        <w:bottom w:val="none" w:sz="0" w:space="0" w:color="auto"/>
        <w:right w:val="none" w:sz="0" w:space="0" w:color="auto"/>
      </w:divBdr>
    </w:div>
    <w:div w:id="403259696">
      <w:bodyDiv w:val="1"/>
      <w:marLeft w:val="0"/>
      <w:marRight w:val="0"/>
      <w:marTop w:val="0"/>
      <w:marBottom w:val="0"/>
      <w:divBdr>
        <w:top w:val="none" w:sz="0" w:space="0" w:color="auto"/>
        <w:left w:val="none" w:sz="0" w:space="0" w:color="auto"/>
        <w:bottom w:val="none" w:sz="0" w:space="0" w:color="auto"/>
        <w:right w:val="none" w:sz="0" w:space="0" w:color="auto"/>
      </w:divBdr>
    </w:div>
    <w:div w:id="438646215">
      <w:bodyDiv w:val="1"/>
      <w:marLeft w:val="0"/>
      <w:marRight w:val="0"/>
      <w:marTop w:val="0"/>
      <w:marBottom w:val="0"/>
      <w:divBdr>
        <w:top w:val="none" w:sz="0" w:space="0" w:color="auto"/>
        <w:left w:val="none" w:sz="0" w:space="0" w:color="auto"/>
        <w:bottom w:val="none" w:sz="0" w:space="0" w:color="auto"/>
        <w:right w:val="none" w:sz="0" w:space="0" w:color="auto"/>
      </w:divBdr>
    </w:div>
    <w:div w:id="616375711">
      <w:bodyDiv w:val="1"/>
      <w:marLeft w:val="0"/>
      <w:marRight w:val="0"/>
      <w:marTop w:val="0"/>
      <w:marBottom w:val="0"/>
      <w:divBdr>
        <w:top w:val="none" w:sz="0" w:space="0" w:color="auto"/>
        <w:left w:val="none" w:sz="0" w:space="0" w:color="auto"/>
        <w:bottom w:val="none" w:sz="0" w:space="0" w:color="auto"/>
        <w:right w:val="none" w:sz="0" w:space="0" w:color="auto"/>
      </w:divBdr>
    </w:div>
    <w:div w:id="782767103">
      <w:bodyDiv w:val="1"/>
      <w:marLeft w:val="0"/>
      <w:marRight w:val="0"/>
      <w:marTop w:val="0"/>
      <w:marBottom w:val="0"/>
      <w:divBdr>
        <w:top w:val="none" w:sz="0" w:space="0" w:color="auto"/>
        <w:left w:val="none" w:sz="0" w:space="0" w:color="auto"/>
        <w:bottom w:val="none" w:sz="0" w:space="0" w:color="auto"/>
        <w:right w:val="none" w:sz="0" w:space="0" w:color="auto"/>
      </w:divBdr>
    </w:div>
    <w:div w:id="818764326">
      <w:bodyDiv w:val="1"/>
      <w:marLeft w:val="0"/>
      <w:marRight w:val="0"/>
      <w:marTop w:val="0"/>
      <w:marBottom w:val="0"/>
      <w:divBdr>
        <w:top w:val="none" w:sz="0" w:space="0" w:color="auto"/>
        <w:left w:val="none" w:sz="0" w:space="0" w:color="auto"/>
        <w:bottom w:val="none" w:sz="0" w:space="0" w:color="auto"/>
        <w:right w:val="none" w:sz="0" w:space="0" w:color="auto"/>
      </w:divBdr>
      <w:divsChild>
        <w:div w:id="1923293621">
          <w:marLeft w:val="547"/>
          <w:marRight w:val="0"/>
          <w:marTop w:val="0"/>
          <w:marBottom w:val="0"/>
          <w:divBdr>
            <w:top w:val="none" w:sz="0" w:space="0" w:color="auto"/>
            <w:left w:val="none" w:sz="0" w:space="0" w:color="auto"/>
            <w:bottom w:val="none" w:sz="0" w:space="0" w:color="auto"/>
            <w:right w:val="none" w:sz="0" w:space="0" w:color="auto"/>
          </w:divBdr>
        </w:div>
      </w:divsChild>
    </w:div>
    <w:div w:id="1014183331">
      <w:bodyDiv w:val="1"/>
      <w:marLeft w:val="0"/>
      <w:marRight w:val="0"/>
      <w:marTop w:val="0"/>
      <w:marBottom w:val="0"/>
      <w:divBdr>
        <w:top w:val="none" w:sz="0" w:space="0" w:color="auto"/>
        <w:left w:val="none" w:sz="0" w:space="0" w:color="auto"/>
        <w:bottom w:val="none" w:sz="0" w:space="0" w:color="auto"/>
        <w:right w:val="none" w:sz="0" w:space="0" w:color="auto"/>
      </w:divBdr>
    </w:div>
    <w:div w:id="1544637196">
      <w:bodyDiv w:val="1"/>
      <w:marLeft w:val="0"/>
      <w:marRight w:val="0"/>
      <w:marTop w:val="0"/>
      <w:marBottom w:val="0"/>
      <w:divBdr>
        <w:top w:val="none" w:sz="0" w:space="0" w:color="auto"/>
        <w:left w:val="none" w:sz="0" w:space="0" w:color="auto"/>
        <w:bottom w:val="none" w:sz="0" w:space="0" w:color="auto"/>
        <w:right w:val="none" w:sz="0" w:space="0" w:color="auto"/>
      </w:divBdr>
    </w:div>
    <w:div w:id="1558198275">
      <w:bodyDiv w:val="1"/>
      <w:marLeft w:val="0"/>
      <w:marRight w:val="0"/>
      <w:marTop w:val="0"/>
      <w:marBottom w:val="0"/>
      <w:divBdr>
        <w:top w:val="none" w:sz="0" w:space="0" w:color="auto"/>
        <w:left w:val="none" w:sz="0" w:space="0" w:color="auto"/>
        <w:bottom w:val="none" w:sz="0" w:space="0" w:color="auto"/>
        <w:right w:val="none" w:sz="0" w:space="0" w:color="auto"/>
      </w:divBdr>
    </w:div>
    <w:div w:id="1623994774">
      <w:bodyDiv w:val="1"/>
      <w:marLeft w:val="0"/>
      <w:marRight w:val="0"/>
      <w:marTop w:val="0"/>
      <w:marBottom w:val="0"/>
      <w:divBdr>
        <w:top w:val="none" w:sz="0" w:space="0" w:color="auto"/>
        <w:left w:val="none" w:sz="0" w:space="0" w:color="auto"/>
        <w:bottom w:val="none" w:sz="0" w:space="0" w:color="auto"/>
        <w:right w:val="none" w:sz="0" w:space="0" w:color="auto"/>
      </w:divBdr>
      <w:divsChild>
        <w:div w:id="1003052024">
          <w:marLeft w:val="547"/>
          <w:marRight w:val="0"/>
          <w:marTop w:val="0"/>
          <w:marBottom w:val="0"/>
          <w:divBdr>
            <w:top w:val="none" w:sz="0" w:space="0" w:color="auto"/>
            <w:left w:val="none" w:sz="0" w:space="0" w:color="auto"/>
            <w:bottom w:val="none" w:sz="0" w:space="0" w:color="auto"/>
            <w:right w:val="none" w:sz="0" w:space="0" w:color="auto"/>
          </w:divBdr>
        </w:div>
      </w:divsChild>
    </w:div>
    <w:div w:id="1684820247">
      <w:bodyDiv w:val="1"/>
      <w:marLeft w:val="0"/>
      <w:marRight w:val="0"/>
      <w:marTop w:val="0"/>
      <w:marBottom w:val="0"/>
      <w:divBdr>
        <w:top w:val="none" w:sz="0" w:space="0" w:color="auto"/>
        <w:left w:val="none" w:sz="0" w:space="0" w:color="auto"/>
        <w:bottom w:val="none" w:sz="0" w:space="0" w:color="auto"/>
        <w:right w:val="none" w:sz="0" w:space="0" w:color="auto"/>
      </w:divBdr>
    </w:div>
    <w:div w:id="1687755527">
      <w:bodyDiv w:val="1"/>
      <w:marLeft w:val="0"/>
      <w:marRight w:val="0"/>
      <w:marTop w:val="0"/>
      <w:marBottom w:val="0"/>
      <w:divBdr>
        <w:top w:val="none" w:sz="0" w:space="0" w:color="auto"/>
        <w:left w:val="none" w:sz="0" w:space="0" w:color="auto"/>
        <w:bottom w:val="none" w:sz="0" w:space="0" w:color="auto"/>
        <w:right w:val="none" w:sz="0" w:space="0" w:color="auto"/>
      </w:divBdr>
    </w:div>
    <w:div w:id="1838883456">
      <w:bodyDiv w:val="1"/>
      <w:marLeft w:val="0"/>
      <w:marRight w:val="0"/>
      <w:marTop w:val="0"/>
      <w:marBottom w:val="0"/>
      <w:divBdr>
        <w:top w:val="none" w:sz="0" w:space="0" w:color="auto"/>
        <w:left w:val="none" w:sz="0" w:space="0" w:color="auto"/>
        <w:bottom w:val="none" w:sz="0" w:space="0" w:color="auto"/>
        <w:right w:val="none" w:sz="0" w:space="0" w:color="auto"/>
      </w:divBdr>
    </w:div>
    <w:div w:id="1963339918">
      <w:bodyDiv w:val="1"/>
      <w:marLeft w:val="0"/>
      <w:marRight w:val="0"/>
      <w:marTop w:val="0"/>
      <w:marBottom w:val="0"/>
      <w:divBdr>
        <w:top w:val="none" w:sz="0" w:space="0" w:color="auto"/>
        <w:left w:val="none" w:sz="0" w:space="0" w:color="auto"/>
        <w:bottom w:val="none" w:sz="0" w:space="0" w:color="auto"/>
        <w:right w:val="none" w:sz="0" w:space="0" w:color="auto"/>
      </w:divBdr>
    </w:div>
    <w:div w:id="1999070434">
      <w:bodyDiv w:val="1"/>
      <w:marLeft w:val="0"/>
      <w:marRight w:val="0"/>
      <w:marTop w:val="0"/>
      <w:marBottom w:val="0"/>
      <w:divBdr>
        <w:top w:val="none" w:sz="0" w:space="0" w:color="auto"/>
        <w:left w:val="none" w:sz="0" w:space="0" w:color="auto"/>
        <w:bottom w:val="none" w:sz="0" w:space="0" w:color="auto"/>
        <w:right w:val="none" w:sz="0" w:space="0" w:color="auto"/>
      </w:divBdr>
    </w:div>
    <w:div w:id="2012683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cft/prepareViewCfTWS.do?resourceId=1865227"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084417D669B184EBA96ED07CBBF7DC0" ma:contentTypeVersion="13" ma:contentTypeDescription="Create a new document." ma:contentTypeScope="" ma:versionID="383d467c873afaf00f372f329e5ef0f5">
  <xsd:schema xmlns:xsd="http://www.w3.org/2001/XMLSchema" xmlns:xs="http://www.w3.org/2001/XMLSchema" xmlns:p="http://schemas.microsoft.com/office/2006/metadata/properties" xmlns:ns2="a3b27476-41be-474a-967d-ee14a0af1920" xmlns:ns3="c12b16cb-e55b-4251-bce9-d658f5562ee5" targetNamespace="http://schemas.microsoft.com/office/2006/metadata/properties" ma:root="true" ma:fieldsID="614d4987c878ced6b3fe7df0517fe7b2" ns2:_="" ns3:_="">
    <xsd:import namespace="a3b27476-41be-474a-967d-ee14a0af1920"/>
    <xsd:import namespace="c12b16cb-e55b-4251-bce9-d658f5562e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b27476-41be-474a-967d-ee14a0af19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12b16cb-e55b-4251-bce9-d658f5562ee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3b27476-41be-474a-967d-ee14a0af192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744A00-0F01-47CE-8CBA-5B45CAD14518}">
  <ds:schemaRefs>
    <ds:schemaRef ds:uri="http://schemas.openxmlformats.org/officeDocument/2006/bibliography"/>
  </ds:schemaRefs>
</ds:datastoreItem>
</file>

<file path=customXml/itemProps2.xml><?xml version="1.0" encoding="utf-8"?>
<ds:datastoreItem xmlns:ds="http://schemas.openxmlformats.org/officeDocument/2006/customXml" ds:itemID="{DD76CCA8-CEA7-419B-8E76-E5AEC81444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b27476-41be-474a-967d-ee14a0af1920"/>
    <ds:schemaRef ds:uri="c12b16cb-e55b-4251-bce9-d658f5562e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4B4867-C892-46A7-AB5D-F8D44495CEB9}">
  <ds:schemaRefs>
    <ds:schemaRef ds:uri="http://schemas.microsoft.com/office/2006/metadata/properties"/>
    <ds:schemaRef ds:uri="http://schemas.microsoft.com/office/infopath/2007/PartnerControls"/>
    <ds:schemaRef ds:uri="a3b27476-41be-474a-967d-ee14a0af1920"/>
  </ds:schemaRefs>
</ds:datastoreItem>
</file>

<file path=customXml/itemProps4.xml><?xml version="1.0" encoding="utf-8"?>
<ds:datastoreItem xmlns:ds="http://schemas.openxmlformats.org/officeDocument/2006/customXml" ds:itemID="{74121A4C-DB8E-42A2-888E-823AF7534FA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13</Pages>
  <Words>19762</Words>
  <Characters>11265</Characters>
  <Application>Microsoft Office Word</Application>
  <DocSecurity>0</DocSecurity>
  <Lines>93</Lines>
  <Paragraphs>61</Paragraphs>
  <ScaleCrop>false</ScaleCrop>
  <Company>VĮ Registrų centras</Company>
  <LinksUpToDate>false</LinksUpToDate>
  <CharactersWithSpaces>30966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Vladimiras Kovalkovas</dc:creator>
  <cp:keywords/>
  <dc:description/>
  <cp:lastModifiedBy>Osvaldas Grubys</cp:lastModifiedBy>
  <cp:revision>73</cp:revision>
  <dcterms:created xsi:type="dcterms:W3CDTF">2025-05-19T04:26:00Z</dcterms:created>
  <dcterms:modified xsi:type="dcterms:W3CDTF">2025-06-19T06:27:00Z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2023-11-17T10:19:53Z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32fcca86-f3ca-4c84-be1b-889a796987f9</vt:lpwstr>
  </property>
  <property fmtid="{D5CDD505-2E9C-101B-9397-08002B2CF9AE}" pid="8" name="MSIP_Label_179ca552-b207-4d72-8d58-818aee87ca18_ContentBits">
    <vt:lpwstr>0</vt:lpwstr>
  </property>
  <property fmtid="{D5CDD505-2E9C-101B-9397-08002B2CF9AE}" pid="9" name="ContentTypeId">
    <vt:lpwstr>0x0101002084417D669B184EBA96ED07CBBF7DC0</vt:lpwstr>
  </property>
  <property fmtid="{D5CDD505-2E9C-101B-9397-08002B2CF9AE}" pid="10" name="MediaServiceImageTags">
    <vt:lpwstr/>
  </property>
</Properties>
</file>